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49F10" w14:textId="5CF83180" w:rsidR="00826649" w:rsidRDefault="005D0EA1" w:rsidP="00826649">
      <w:pPr>
        <w:jc w:val="center"/>
        <w:rPr>
          <w:b/>
          <w:bCs/>
          <w:sz w:val="32"/>
          <w:szCs w:val="32"/>
        </w:rPr>
      </w:pPr>
      <w:r>
        <w:rPr>
          <w:b/>
          <w:bCs/>
          <w:sz w:val="32"/>
          <w:szCs w:val="32"/>
        </w:rPr>
        <w:t xml:space="preserve">Henry Dimbleby - </w:t>
      </w:r>
      <w:r w:rsidR="00826649" w:rsidRPr="00337B8F">
        <w:rPr>
          <w:b/>
          <w:bCs/>
          <w:sz w:val="32"/>
          <w:szCs w:val="32"/>
        </w:rPr>
        <w:t>OFC Speech</w:t>
      </w:r>
    </w:p>
    <w:p w14:paraId="5B26ECD9" w14:textId="77777777" w:rsidR="00826649" w:rsidRDefault="00826649" w:rsidP="00826649">
      <w:pPr>
        <w:pStyle w:val="Default"/>
        <w:jc w:val="center"/>
        <w:rPr>
          <w:rFonts w:asciiTheme="minorHAnsi" w:hAnsiTheme="minorHAnsi" w:cstheme="minorHAnsi"/>
          <w:i/>
          <w:iCs/>
          <w:sz w:val="32"/>
          <w:szCs w:val="32"/>
          <w:lang w:val="en-GB"/>
        </w:rPr>
      </w:pPr>
    </w:p>
    <w:p w14:paraId="7F5917F8" w14:textId="77777777" w:rsidR="00826649" w:rsidRDefault="00826649" w:rsidP="00826649">
      <w:pPr>
        <w:pStyle w:val="Default"/>
        <w:jc w:val="center"/>
        <w:rPr>
          <w:rFonts w:asciiTheme="minorHAnsi" w:hAnsiTheme="minorHAnsi" w:cstheme="minorHAnsi"/>
          <w:i/>
          <w:iCs/>
          <w:sz w:val="32"/>
          <w:szCs w:val="32"/>
          <w:lang w:val="en-GB"/>
        </w:rPr>
      </w:pPr>
    </w:p>
    <w:p w14:paraId="17F98ED1" w14:textId="77777777" w:rsidR="00826649" w:rsidRDefault="00826649" w:rsidP="00826649">
      <w:pPr>
        <w:pStyle w:val="Default"/>
        <w:jc w:val="center"/>
        <w:rPr>
          <w:rFonts w:asciiTheme="minorHAnsi" w:hAnsiTheme="minorHAnsi" w:cstheme="minorHAnsi"/>
          <w:i/>
          <w:iCs/>
          <w:sz w:val="32"/>
          <w:szCs w:val="32"/>
          <w:lang w:val="en-GB"/>
        </w:rPr>
      </w:pPr>
    </w:p>
    <w:p w14:paraId="5BE89601" w14:textId="77777777" w:rsidR="00826649" w:rsidRDefault="00826649" w:rsidP="00826649">
      <w:pPr>
        <w:pStyle w:val="Default"/>
        <w:rPr>
          <w:rFonts w:asciiTheme="minorHAnsi" w:hAnsiTheme="minorHAnsi" w:cstheme="minorHAnsi"/>
          <w:i/>
          <w:iCs/>
          <w:sz w:val="32"/>
          <w:szCs w:val="32"/>
          <w:lang w:val="en-GB"/>
        </w:rPr>
      </w:pPr>
      <w:r w:rsidRPr="0037088D">
        <w:rPr>
          <w:rFonts w:asciiTheme="minorHAnsi" w:hAnsiTheme="minorHAnsi" w:cstheme="minorHAnsi"/>
          <w:i/>
          <w:iCs/>
          <w:sz w:val="32"/>
          <w:szCs w:val="32"/>
          <w:lang w:val="en-GB"/>
        </w:rPr>
        <w:t>* * Intro</w:t>
      </w:r>
      <w:r>
        <w:rPr>
          <w:rFonts w:asciiTheme="minorHAnsi" w:hAnsiTheme="minorHAnsi" w:cstheme="minorHAnsi"/>
          <w:i/>
          <w:iCs/>
          <w:sz w:val="32"/>
          <w:szCs w:val="32"/>
          <w:lang w:val="en-GB"/>
        </w:rPr>
        <w:t>duction</w:t>
      </w:r>
      <w:r w:rsidRPr="0037088D">
        <w:rPr>
          <w:rFonts w:asciiTheme="minorHAnsi" w:hAnsiTheme="minorHAnsi" w:cstheme="minorHAnsi"/>
          <w:i/>
          <w:iCs/>
          <w:sz w:val="32"/>
          <w:szCs w:val="32"/>
          <w:lang w:val="en-GB"/>
        </w:rPr>
        <w:t xml:space="preserve"> * *</w:t>
      </w:r>
    </w:p>
    <w:p w14:paraId="04CF9968" w14:textId="77777777" w:rsidR="00826649" w:rsidRPr="00EF54CA" w:rsidRDefault="00826649" w:rsidP="00826649">
      <w:pPr>
        <w:pStyle w:val="Default"/>
        <w:jc w:val="center"/>
        <w:rPr>
          <w:rFonts w:asciiTheme="minorHAnsi" w:hAnsiTheme="minorHAnsi" w:cstheme="minorHAnsi"/>
          <w:i/>
          <w:iCs/>
          <w:sz w:val="32"/>
          <w:szCs w:val="32"/>
          <w:lang w:val="en-GB"/>
        </w:rPr>
      </w:pPr>
    </w:p>
    <w:p w14:paraId="2B3CD39E" w14:textId="77777777" w:rsidR="00826649" w:rsidRDefault="00826649" w:rsidP="00826649">
      <w:pPr>
        <w:jc w:val="both"/>
        <w:rPr>
          <w:rFonts w:cstheme="minorHAnsi"/>
          <w:sz w:val="32"/>
          <w:szCs w:val="32"/>
        </w:rPr>
      </w:pPr>
      <w:r w:rsidRPr="008A0E38">
        <w:rPr>
          <w:rFonts w:cstheme="minorHAnsi"/>
          <w:sz w:val="32"/>
          <w:szCs w:val="32"/>
        </w:rPr>
        <w:t xml:space="preserve">Thank you, Matthew. It is a real privilege – and not a little daunting </w:t>
      </w:r>
      <w:r>
        <w:rPr>
          <w:rFonts w:cstheme="minorHAnsi"/>
          <w:sz w:val="32"/>
          <w:szCs w:val="32"/>
        </w:rPr>
        <w:t>–</w:t>
      </w:r>
      <w:r w:rsidRPr="008A0E38">
        <w:rPr>
          <w:rFonts w:cstheme="minorHAnsi"/>
          <w:sz w:val="32"/>
          <w:szCs w:val="32"/>
        </w:rPr>
        <w:t xml:space="preserve"> </w:t>
      </w:r>
      <w:r>
        <w:rPr>
          <w:rFonts w:cstheme="minorHAnsi"/>
          <w:sz w:val="32"/>
          <w:szCs w:val="32"/>
        </w:rPr>
        <w:t>to be on this stage to talk about farming with so many people who have lived on the land all their lives</w:t>
      </w:r>
      <w:r w:rsidRPr="008A0E38">
        <w:rPr>
          <w:rFonts w:cstheme="minorHAnsi"/>
          <w:sz w:val="32"/>
          <w:szCs w:val="32"/>
        </w:rPr>
        <w:t xml:space="preserve">. I would like to thank </w:t>
      </w:r>
      <w:r>
        <w:rPr>
          <w:rFonts w:cstheme="minorHAnsi"/>
          <w:sz w:val="32"/>
          <w:szCs w:val="32"/>
        </w:rPr>
        <w:t xml:space="preserve">all </w:t>
      </w:r>
      <w:r w:rsidRPr="008A0E38">
        <w:rPr>
          <w:rFonts w:cstheme="minorHAnsi"/>
          <w:sz w:val="32"/>
          <w:szCs w:val="32"/>
        </w:rPr>
        <w:t xml:space="preserve">the farmers – </w:t>
      </w:r>
      <w:r>
        <w:rPr>
          <w:rFonts w:cstheme="minorHAnsi"/>
          <w:sz w:val="32"/>
          <w:szCs w:val="32"/>
        </w:rPr>
        <w:t xml:space="preserve">many </w:t>
      </w:r>
      <w:r w:rsidRPr="008A0E38">
        <w:rPr>
          <w:rFonts w:cstheme="minorHAnsi"/>
          <w:sz w:val="32"/>
          <w:szCs w:val="32"/>
        </w:rPr>
        <w:t xml:space="preserve">of them in this hall – who have welcomed me onto </w:t>
      </w:r>
      <w:r>
        <w:rPr>
          <w:rFonts w:cstheme="minorHAnsi"/>
          <w:sz w:val="32"/>
          <w:szCs w:val="32"/>
        </w:rPr>
        <w:t xml:space="preserve">their land </w:t>
      </w:r>
      <w:r w:rsidRPr="008A0E38">
        <w:rPr>
          <w:rFonts w:cstheme="minorHAnsi"/>
          <w:sz w:val="32"/>
          <w:szCs w:val="32"/>
        </w:rPr>
        <w:t>over the last year and patiently educated me in the history, economics, and culture of our farms and farming communities.</w:t>
      </w:r>
    </w:p>
    <w:p w14:paraId="578F2E03" w14:textId="77777777" w:rsidR="00826649" w:rsidRPr="000237D3" w:rsidRDefault="00826649" w:rsidP="00826649">
      <w:pPr>
        <w:jc w:val="both"/>
        <w:rPr>
          <w:rFonts w:cstheme="minorHAnsi"/>
          <w:b/>
          <w:bCs/>
          <w:sz w:val="32"/>
          <w:szCs w:val="32"/>
        </w:rPr>
      </w:pPr>
      <w:r>
        <w:rPr>
          <w:rFonts w:cstheme="minorHAnsi"/>
          <w:sz w:val="32"/>
          <w:szCs w:val="32"/>
        </w:rPr>
        <w:t xml:space="preserve">The National Food Strategy is </w:t>
      </w:r>
      <w:r w:rsidRPr="008A0E38">
        <w:rPr>
          <w:rFonts w:cstheme="minorHAnsi"/>
          <w:sz w:val="32"/>
          <w:szCs w:val="32"/>
        </w:rPr>
        <w:t xml:space="preserve">due to publish an interim report in the </w:t>
      </w:r>
      <w:r>
        <w:rPr>
          <w:rFonts w:cstheme="minorHAnsi"/>
          <w:sz w:val="32"/>
          <w:szCs w:val="32"/>
        </w:rPr>
        <w:t>s</w:t>
      </w:r>
      <w:r w:rsidRPr="008A0E38">
        <w:rPr>
          <w:rFonts w:cstheme="minorHAnsi"/>
          <w:sz w:val="32"/>
          <w:szCs w:val="32"/>
        </w:rPr>
        <w:t xml:space="preserve">pring and </w:t>
      </w:r>
      <w:r>
        <w:rPr>
          <w:rFonts w:cstheme="minorHAnsi"/>
          <w:sz w:val="32"/>
          <w:szCs w:val="32"/>
        </w:rPr>
        <w:t>a</w:t>
      </w:r>
      <w:r w:rsidRPr="008A0E38">
        <w:rPr>
          <w:rFonts w:cstheme="minorHAnsi"/>
          <w:sz w:val="32"/>
          <w:szCs w:val="32"/>
        </w:rPr>
        <w:t xml:space="preserve"> final strategy </w:t>
      </w:r>
      <w:r>
        <w:rPr>
          <w:rFonts w:cstheme="minorHAnsi"/>
          <w:sz w:val="32"/>
          <w:szCs w:val="32"/>
        </w:rPr>
        <w:t>in the winter</w:t>
      </w:r>
      <w:r w:rsidRPr="008A0E38">
        <w:rPr>
          <w:rFonts w:cstheme="minorHAnsi"/>
          <w:sz w:val="32"/>
          <w:szCs w:val="32"/>
        </w:rPr>
        <w:t>.</w:t>
      </w:r>
      <w:r>
        <w:rPr>
          <w:rFonts w:cstheme="minorHAnsi"/>
          <w:sz w:val="32"/>
          <w:szCs w:val="32"/>
        </w:rPr>
        <w:t xml:space="preserve"> Our scope is intentionally broad – you might think insanely broad, and in the dark hours just before dawn I sometimes think about that too. We have been asked to set out what needs to be done – across all departments of government and in society more broadly – to build a robust food system that provides good affordable food to everyone; restores the environment; maintains our countryside; brings good jobs to our communities - rural and urban; and stops making us sick.</w:t>
      </w:r>
    </w:p>
    <w:p w14:paraId="2AE50C39" w14:textId="77777777" w:rsidR="00826649" w:rsidRDefault="00826649" w:rsidP="00826649">
      <w:pPr>
        <w:jc w:val="both"/>
        <w:rPr>
          <w:rFonts w:cstheme="minorHAnsi"/>
          <w:sz w:val="32"/>
          <w:szCs w:val="32"/>
        </w:rPr>
      </w:pPr>
      <w:r>
        <w:rPr>
          <w:rFonts w:cstheme="minorHAnsi"/>
          <w:sz w:val="32"/>
          <w:szCs w:val="32"/>
        </w:rPr>
        <w:t xml:space="preserve">In short, a system that we would be proud to </w:t>
      </w:r>
      <w:r w:rsidRPr="00F55FC6">
        <w:rPr>
          <w:rFonts w:cstheme="minorHAnsi"/>
          <w:sz w:val="32"/>
          <w:szCs w:val="32"/>
        </w:rPr>
        <w:t xml:space="preserve">leave </w:t>
      </w:r>
      <w:r>
        <w:rPr>
          <w:rFonts w:cstheme="minorHAnsi"/>
          <w:sz w:val="32"/>
          <w:szCs w:val="32"/>
        </w:rPr>
        <w:t xml:space="preserve">for </w:t>
      </w:r>
      <w:r w:rsidRPr="00F55FC6">
        <w:rPr>
          <w:rFonts w:cstheme="minorHAnsi"/>
          <w:sz w:val="32"/>
          <w:szCs w:val="32"/>
        </w:rPr>
        <w:t>our child</w:t>
      </w:r>
      <w:r>
        <w:rPr>
          <w:rFonts w:cstheme="minorHAnsi"/>
          <w:sz w:val="32"/>
          <w:szCs w:val="32"/>
        </w:rPr>
        <w:t>r</w:t>
      </w:r>
      <w:r w:rsidRPr="00F55FC6">
        <w:rPr>
          <w:rFonts w:cstheme="minorHAnsi"/>
          <w:sz w:val="32"/>
          <w:szCs w:val="32"/>
        </w:rPr>
        <w:t>en.</w:t>
      </w:r>
    </w:p>
    <w:p w14:paraId="3012A619" w14:textId="77777777" w:rsidR="00826649" w:rsidRDefault="00826649" w:rsidP="00826649">
      <w:pPr>
        <w:rPr>
          <w:rFonts w:cstheme="minorHAnsi"/>
          <w:i/>
          <w:iCs/>
          <w:sz w:val="32"/>
          <w:szCs w:val="32"/>
        </w:rPr>
      </w:pPr>
    </w:p>
    <w:p w14:paraId="567ADA2F" w14:textId="77777777" w:rsidR="00826649" w:rsidRDefault="00826649" w:rsidP="00826649">
      <w:pPr>
        <w:rPr>
          <w:rFonts w:cstheme="minorHAnsi"/>
          <w:i/>
          <w:iCs/>
          <w:sz w:val="32"/>
          <w:szCs w:val="32"/>
        </w:rPr>
      </w:pPr>
      <w:r w:rsidRPr="0037088D">
        <w:rPr>
          <w:rFonts w:cstheme="minorHAnsi"/>
          <w:i/>
          <w:iCs/>
          <w:sz w:val="32"/>
          <w:szCs w:val="32"/>
        </w:rPr>
        <w:t>* * Recognising the Good * *</w:t>
      </w:r>
    </w:p>
    <w:p w14:paraId="42111364" w14:textId="77777777" w:rsidR="00826649" w:rsidRDefault="00826649" w:rsidP="00826649">
      <w:pPr>
        <w:tabs>
          <w:tab w:val="left" w:pos="6759"/>
        </w:tabs>
        <w:jc w:val="both"/>
        <w:rPr>
          <w:rFonts w:cstheme="minorHAnsi"/>
          <w:sz w:val="32"/>
          <w:szCs w:val="32"/>
        </w:rPr>
      </w:pPr>
    </w:p>
    <w:p w14:paraId="2421C6C3" w14:textId="77777777" w:rsidR="00826649" w:rsidRDefault="00826649" w:rsidP="00826649">
      <w:pPr>
        <w:tabs>
          <w:tab w:val="left" w:pos="6759"/>
        </w:tabs>
        <w:jc w:val="both"/>
        <w:rPr>
          <w:rFonts w:cstheme="minorHAnsi"/>
          <w:sz w:val="32"/>
          <w:szCs w:val="32"/>
        </w:rPr>
      </w:pPr>
      <w:r>
        <w:rPr>
          <w:rFonts w:cstheme="minorHAnsi"/>
          <w:sz w:val="32"/>
          <w:szCs w:val="32"/>
        </w:rPr>
        <w:t xml:space="preserve">The brief has to be big and complicated because the system itself is. It is a </w:t>
      </w:r>
      <w:r w:rsidRPr="008A0E38">
        <w:rPr>
          <w:rFonts w:cstheme="minorHAnsi"/>
          <w:sz w:val="32"/>
          <w:szCs w:val="32"/>
        </w:rPr>
        <w:t>beautiful</w:t>
      </w:r>
      <w:r>
        <w:rPr>
          <w:rFonts w:cstheme="minorHAnsi"/>
          <w:sz w:val="32"/>
          <w:szCs w:val="32"/>
        </w:rPr>
        <w:t xml:space="preserve">, hugely complex, </w:t>
      </w:r>
      <w:r w:rsidRPr="008A0E38">
        <w:rPr>
          <w:rFonts w:cstheme="minorHAnsi"/>
          <w:sz w:val="32"/>
          <w:szCs w:val="32"/>
        </w:rPr>
        <w:t>interconnected web</w:t>
      </w:r>
      <w:r>
        <w:rPr>
          <w:rFonts w:cstheme="minorHAnsi"/>
          <w:sz w:val="32"/>
          <w:szCs w:val="32"/>
        </w:rPr>
        <w:t xml:space="preserve"> – or maybe even a web of interconnected webs</w:t>
      </w:r>
      <w:r w:rsidRPr="008A0E38">
        <w:rPr>
          <w:rFonts w:cstheme="minorHAnsi"/>
          <w:sz w:val="32"/>
          <w:szCs w:val="32"/>
        </w:rPr>
        <w:t xml:space="preserve">. </w:t>
      </w:r>
      <w:r>
        <w:rPr>
          <w:rFonts w:cstheme="minorHAnsi"/>
          <w:sz w:val="32"/>
          <w:szCs w:val="32"/>
        </w:rPr>
        <w:t>I</w:t>
      </w:r>
      <w:r w:rsidRPr="008A0E38">
        <w:rPr>
          <w:rFonts w:cstheme="minorHAnsi"/>
          <w:sz w:val="32"/>
          <w:szCs w:val="32"/>
        </w:rPr>
        <w:t xml:space="preserve">t has been impossible not to be awestruck by </w:t>
      </w:r>
      <w:r>
        <w:rPr>
          <w:rFonts w:cstheme="minorHAnsi"/>
          <w:sz w:val="32"/>
          <w:szCs w:val="32"/>
        </w:rPr>
        <w:t xml:space="preserve">the </w:t>
      </w:r>
      <w:r w:rsidRPr="008A0E38">
        <w:rPr>
          <w:rFonts w:cstheme="minorHAnsi"/>
          <w:sz w:val="32"/>
          <w:szCs w:val="32"/>
        </w:rPr>
        <w:t xml:space="preserve">way </w:t>
      </w:r>
      <w:r>
        <w:rPr>
          <w:rFonts w:cstheme="minorHAnsi"/>
          <w:sz w:val="32"/>
          <w:szCs w:val="32"/>
        </w:rPr>
        <w:t xml:space="preserve">this logistical tapestry </w:t>
      </w:r>
      <w:r w:rsidRPr="008A0E38">
        <w:rPr>
          <w:rFonts w:cstheme="minorHAnsi"/>
          <w:sz w:val="32"/>
          <w:szCs w:val="32"/>
        </w:rPr>
        <w:t xml:space="preserve">brings </w:t>
      </w:r>
      <w:r>
        <w:rPr>
          <w:rFonts w:cstheme="minorHAnsi"/>
          <w:sz w:val="32"/>
          <w:szCs w:val="32"/>
        </w:rPr>
        <w:t xml:space="preserve">sustenance and </w:t>
      </w:r>
      <w:r w:rsidRPr="008A0E38">
        <w:rPr>
          <w:rFonts w:cstheme="minorHAnsi"/>
          <w:sz w:val="32"/>
          <w:szCs w:val="32"/>
        </w:rPr>
        <w:t xml:space="preserve">pleasure to so many people, bestowing on us a huge variety of </w:t>
      </w:r>
      <w:r w:rsidRPr="008A0E38">
        <w:rPr>
          <w:rFonts w:cstheme="minorHAnsi"/>
          <w:sz w:val="32"/>
          <w:szCs w:val="32"/>
        </w:rPr>
        <w:lastRenderedPageBreak/>
        <w:t xml:space="preserve">reasonably priced food that would have been unimaginable to previous generations. </w:t>
      </w:r>
      <w:r>
        <w:rPr>
          <w:rFonts w:cstheme="minorHAnsi"/>
          <w:sz w:val="32"/>
          <w:szCs w:val="32"/>
        </w:rPr>
        <w:t>It shapes our beautiful landscapes; it feeds our cities; it is the backbone to our rural communities; a</w:t>
      </w:r>
      <w:r w:rsidRPr="008A0E38">
        <w:rPr>
          <w:rFonts w:cstheme="minorHAnsi"/>
          <w:sz w:val="32"/>
          <w:szCs w:val="32"/>
        </w:rPr>
        <w:t xml:space="preserve">nd at the same time, </w:t>
      </w:r>
      <w:r>
        <w:rPr>
          <w:rFonts w:cstheme="minorHAnsi"/>
          <w:sz w:val="32"/>
          <w:szCs w:val="32"/>
        </w:rPr>
        <w:t xml:space="preserve">it provides </w:t>
      </w:r>
      <w:r w:rsidRPr="008A0E38">
        <w:rPr>
          <w:rFonts w:cstheme="minorHAnsi"/>
          <w:sz w:val="32"/>
          <w:szCs w:val="32"/>
        </w:rPr>
        <w:t xml:space="preserve">one in seven of </w:t>
      </w:r>
      <w:r>
        <w:rPr>
          <w:rFonts w:cstheme="minorHAnsi"/>
          <w:sz w:val="32"/>
          <w:szCs w:val="32"/>
        </w:rPr>
        <w:t xml:space="preserve">the people in this country </w:t>
      </w:r>
      <w:r w:rsidRPr="008A0E38">
        <w:rPr>
          <w:rFonts w:cstheme="minorHAnsi"/>
          <w:sz w:val="32"/>
          <w:szCs w:val="32"/>
        </w:rPr>
        <w:t>with jobs</w:t>
      </w:r>
      <w:r>
        <w:rPr>
          <w:rStyle w:val="FootnoteReference"/>
          <w:rFonts w:cstheme="minorHAnsi"/>
          <w:sz w:val="32"/>
          <w:szCs w:val="32"/>
        </w:rPr>
        <w:footnoteReference w:id="1"/>
      </w:r>
      <w:r w:rsidRPr="008A0E38">
        <w:rPr>
          <w:rFonts w:cstheme="minorHAnsi"/>
          <w:sz w:val="32"/>
          <w:szCs w:val="32"/>
        </w:rPr>
        <w:t>.</w:t>
      </w:r>
    </w:p>
    <w:p w14:paraId="3ED2DBBD" w14:textId="77777777" w:rsidR="00826649" w:rsidRPr="008A0E38" w:rsidRDefault="00826649" w:rsidP="00826649">
      <w:pPr>
        <w:jc w:val="both"/>
        <w:rPr>
          <w:rFonts w:cstheme="minorHAnsi"/>
          <w:sz w:val="32"/>
          <w:szCs w:val="32"/>
        </w:rPr>
      </w:pPr>
      <w:r w:rsidRPr="008A0E38">
        <w:rPr>
          <w:rFonts w:cstheme="minorHAnsi"/>
          <w:sz w:val="32"/>
          <w:szCs w:val="32"/>
        </w:rPr>
        <w:t>For those who don’t work in the system</w:t>
      </w:r>
      <w:r>
        <w:rPr>
          <w:rFonts w:cstheme="minorHAnsi"/>
          <w:sz w:val="32"/>
          <w:szCs w:val="32"/>
        </w:rPr>
        <w:t>,</w:t>
      </w:r>
      <w:r w:rsidRPr="008A0E38">
        <w:rPr>
          <w:rFonts w:cstheme="minorHAnsi"/>
          <w:sz w:val="32"/>
          <w:szCs w:val="32"/>
        </w:rPr>
        <w:t xml:space="preserve"> this is often taken for granted, but as </w:t>
      </w:r>
      <w:r w:rsidRPr="00D5441A">
        <w:rPr>
          <w:rFonts w:cstheme="minorHAnsi"/>
          <w:b/>
          <w:bCs/>
          <w:i/>
          <w:iCs/>
          <w:sz w:val="32"/>
          <w:szCs w:val="32"/>
        </w:rPr>
        <w:t>we</w:t>
      </w:r>
      <w:r w:rsidRPr="008A0E38">
        <w:rPr>
          <w:rFonts w:cstheme="minorHAnsi"/>
          <w:sz w:val="32"/>
          <w:szCs w:val="32"/>
        </w:rPr>
        <w:t xml:space="preserve"> all know, it doesn’t happen by accident. It is </w:t>
      </w:r>
      <w:r>
        <w:rPr>
          <w:rFonts w:cstheme="minorHAnsi"/>
          <w:sz w:val="32"/>
          <w:szCs w:val="32"/>
        </w:rPr>
        <w:t xml:space="preserve">down </w:t>
      </w:r>
      <w:r w:rsidRPr="008A0E38">
        <w:rPr>
          <w:rFonts w:cstheme="minorHAnsi"/>
          <w:sz w:val="32"/>
          <w:szCs w:val="32"/>
        </w:rPr>
        <w:t xml:space="preserve">to the </w:t>
      </w:r>
      <w:r>
        <w:rPr>
          <w:rFonts w:cstheme="minorHAnsi"/>
          <w:sz w:val="32"/>
          <w:szCs w:val="32"/>
        </w:rPr>
        <w:t>ingenuity</w:t>
      </w:r>
      <w:r w:rsidRPr="008A0E38">
        <w:rPr>
          <w:rFonts w:cstheme="minorHAnsi"/>
          <w:sz w:val="32"/>
          <w:szCs w:val="32"/>
        </w:rPr>
        <w:t xml:space="preserve"> and hard work of millions of people.</w:t>
      </w:r>
    </w:p>
    <w:p w14:paraId="3A44C4A4" w14:textId="77777777" w:rsidR="00826649" w:rsidRDefault="00826649" w:rsidP="00826649">
      <w:pPr>
        <w:jc w:val="both"/>
        <w:rPr>
          <w:rFonts w:cstheme="minorHAnsi"/>
          <w:sz w:val="32"/>
          <w:szCs w:val="32"/>
        </w:rPr>
      </w:pPr>
      <w:r w:rsidRPr="008A0E38">
        <w:rPr>
          <w:rFonts w:cstheme="minorHAnsi"/>
          <w:sz w:val="32"/>
          <w:szCs w:val="32"/>
        </w:rPr>
        <w:t>And yet, despite all this, we are increasingly aware that the system is doing harm as well as good.</w:t>
      </w:r>
      <w:r>
        <w:rPr>
          <w:rFonts w:cstheme="minorHAnsi"/>
          <w:sz w:val="32"/>
          <w:szCs w:val="32"/>
        </w:rPr>
        <w:t xml:space="preserve"> I asked a farming friend last week what she wanted to hear from me today. She told me that </w:t>
      </w:r>
      <w:r w:rsidRPr="005D03AE">
        <w:rPr>
          <w:rFonts w:cstheme="minorHAnsi"/>
          <w:i/>
          <w:iCs/>
          <w:sz w:val="32"/>
          <w:szCs w:val="32"/>
        </w:rPr>
        <w:t>everyone</w:t>
      </w:r>
      <w:r>
        <w:rPr>
          <w:rFonts w:cstheme="minorHAnsi"/>
          <w:sz w:val="32"/>
          <w:szCs w:val="32"/>
        </w:rPr>
        <w:t xml:space="preserve"> understands the problems in the food system. “With so many people across government already working on them,” she said, “where does the National Food Strategy fit in? </w:t>
      </w:r>
      <w:r w:rsidRPr="00AE5CB6">
        <w:rPr>
          <w:rFonts w:cstheme="minorHAnsi"/>
          <w:sz w:val="32"/>
          <w:szCs w:val="32"/>
        </w:rPr>
        <w:t xml:space="preserve">To be brutally honest, </w:t>
      </w:r>
      <w:r>
        <w:rPr>
          <w:rFonts w:cstheme="minorHAnsi"/>
          <w:sz w:val="32"/>
          <w:szCs w:val="32"/>
        </w:rPr>
        <w:t>w</w:t>
      </w:r>
      <w:r w:rsidRPr="00AE5CB6">
        <w:rPr>
          <w:rFonts w:cstheme="minorHAnsi"/>
          <w:sz w:val="32"/>
          <w:szCs w:val="32"/>
        </w:rPr>
        <w:t>hat powers do you have and what levers will you use</w:t>
      </w:r>
      <w:r>
        <w:rPr>
          <w:rFonts w:cstheme="minorHAnsi"/>
          <w:sz w:val="32"/>
          <w:szCs w:val="32"/>
        </w:rPr>
        <w:t>?”</w:t>
      </w:r>
      <w:r w:rsidRPr="00AE5CB6">
        <w:rPr>
          <w:rFonts w:cstheme="minorHAnsi"/>
          <w:sz w:val="32"/>
          <w:szCs w:val="32"/>
        </w:rPr>
        <w:t xml:space="preserve"> </w:t>
      </w:r>
      <w:r>
        <w:rPr>
          <w:rFonts w:cstheme="minorHAnsi"/>
          <w:sz w:val="32"/>
          <w:szCs w:val="32"/>
        </w:rPr>
        <w:t>I will come onto that, b</w:t>
      </w:r>
      <w:r w:rsidRPr="008C6985">
        <w:rPr>
          <w:rFonts w:cstheme="minorHAnsi"/>
          <w:sz w:val="32"/>
          <w:szCs w:val="32"/>
        </w:rPr>
        <w:t xml:space="preserve">ut </w:t>
      </w:r>
      <w:r>
        <w:rPr>
          <w:rFonts w:cstheme="minorHAnsi"/>
          <w:sz w:val="32"/>
          <w:szCs w:val="32"/>
        </w:rPr>
        <w:t xml:space="preserve">the more I have thought about it, the less </w:t>
      </w:r>
      <w:r w:rsidRPr="008C6985">
        <w:rPr>
          <w:rFonts w:cstheme="minorHAnsi"/>
          <w:sz w:val="32"/>
          <w:szCs w:val="32"/>
        </w:rPr>
        <w:t xml:space="preserve">sure </w:t>
      </w:r>
      <w:r>
        <w:rPr>
          <w:rFonts w:cstheme="minorHAnsi"/>
          <w:sz w:val="32"/>
          <w:szCs w:val="32"/>
        </w:rPr>
        <w:t xml:space="preserve">I am </w:t>
      </w:r>
      <w:r w:rsidRPr="008C6985">
        <w:rPr>
          <w:rFonts w:cstheme="minorHAnsi"/>
          <w:sz w:val="32"/>
          <w:szCs w:val="32"/>
        </w:rPr>
        <w:t xml:space="preserve">that there is </w:t>
      </w:r>
      <w:r>
        <w:rPr>
          <w:rFonts w:cstheme="minorHAnsi"/>
          <w:sz w:val="32"/>
          <w:szCs w:val="32"/>
        </w:rPr>
        <w:t>any</w:t>
      </w:r>
      <w:r w:rsidRPr="008C6985">
        <w:rPr>
          <w:rFonts w:cstheme="minorHAnsi"/>
          <w:sz w:val="32"/>
          <w:szCs w:val="32"/>
        </w:rPr>
        <w:t xml:space="preserve"> </w:t>
      </w:r>
      <w:r>
        <w:rPr>
          <w:rFonts w:cstheme="minorHAnsi"/>
          <w:sz w:val="32"/>
          <w:szCs w:val="32"/>
        </w:rPr>
        <w:t xml:space="preserve">consensus </w:t>
      </w:r>
      <w:r w:rsidRPr="008C6985">
        <w:rPr>
          <w:rFonts w:cstheme="minorHAnsi"/>
          <w:sz w:val="32"/>
          <w:szCs w:val="32"/>
        </w:rPr>
        <w:t xml:space="preserve">- either on the scale of </w:t>
      </w:r>
      <w:r>
        <w:rPr>
          <w:rFonts w:cstheme="minorHAnsi"/>
          <w:sz w:val="32"/>
          <w:szCs w:val="32"/>
        </w:rPr>
        <w:t>the</w:t>
      </w:r>
      <w:r w:rsidRPr="008C6985">
        <w:rPr>
          <w:rFonts w:cstheme="minorHAnsi"/>
          <w:sz w:val="32"/>
          <w:szCs w:val="32"/>
        </w:rPr>
        <w:t xml:space="preserve"> problems or what is required to create a better system</w:t>
      </w:r>
      <w:r>
        <w:rPr>
          <w:rFonts w:cstheme="minorHAnsi"/>
          <w:sz w:val="32"/>
          <w:szCs w:val="32"/>
        </w:rPr>
        <w:t>.</w:t>
      </w:r>
    </w:p>
    <w:p w14:paraId="7B389F64" w14:textId="77777777" w:rsidR="00826649" w:rsidRPr="008A0E38" w:rsidRDefault="00826649" w:rsidP="00826649">
      <w:pPr>
        <w:jc w:val="both"/>
        <w:rPr>
          <w:rFonts w:cstheme="minorHAnsi"/>
          <w:sz w:val="32"/>
          <w:szCs w:val="32"/>
        </w:rPr>
      </w:pPr>
      <w:r>
        <w:rPr>
          <w:rFonts w:cstheme="minorHAnsi"/>
          <w:sz w:val="32"/>
          <w:szCs w:val="32"/>
        </w:rPr>
        <w:t>To reach a consensus, we have to look at how we got where we are today.</w:t>
      </w:r>
    </w:p>
    <w:p w14:paraId="4647BB09" w14:textId="77777777" w:rsidR="00826649" w:rsidRDefault="00826649" w:rsidP="00826649">
      <w:pPr>
        <w:jc w:val="both"/>
        <w:rPr>
          <w:rFonts w:cstheme="minorHAnsi"/>
          <w:sz w:val="32"/>
          <w:szCs w:val="32"/>
        </w:rPr>
      </w:pPr>
      <w:r>
        <w:rPr>
          <w:rFonts w:cstheme="minorHAnsi"/>
          <w:sz w:val="32"/>
          <w:szCs w:val="32"/>
        </w:rPr>
        <w:t>This</w:t>
      </w:r>
      <w:r w:rsidRPr="008A0E38">
        <w:rPr>
          <w:rFonts w:cstheme="minorHAnsi"/>
          <w:sz w:val="32"/>
          <w:szCs w:val="32"/>
        </w:rPr>
        <w:t xml:space="preserve"> is a story of determination</w:t>
      </w:r>
      <w:r>
        <w:rPr>
          <w:rFonts w:cstheme="minorHAnsi"/>
          <w:sz w:val="32"/>
          <w:szCs w:val="32"/>
        </w:rPr>
        <w:t xml:space="preserve"> and </w:t>
      </w:r>
      <w:r w:rsidRPr="008A0E38">
        <w:rPr>
          <w:rFonts w:cstheme="minorHAnsi"/>
          <w:sz w:val="32"/>
          <w:szCs w:val="32"/>
        </w:rPr>
        <w:t>ingenuity.</w:t>
      </w:r>
      <w:r>
        <w:rPr>
          <w:rFonts w:cstheme="minorHAnsi"/>
          <w:sz w:val="32"/>
          <w:szCs w:val="32"/>
        </w:rPr>
        <w:t xml:space="preserve"> It is </w:t>
      </w:r>
      <w:r w:rsidRPr="008A0E38">
        <w:rPr>
          <w:rFonts w:cstheme="minorHAnsi"/>
          <w:sz w:val="32"/>
          <w:szCs w:val="32"/>
        </w:rPr>
        <w:t>a story of heroism</w:t>
      </w:r>
      <w:r>
        <w:rPr>
          <w:rFonts w:cstheme="minorHAnsi"/>
          <w:sz w:val="32"/>
          <w:szCs w:val="32"/>
        </w:rPr>
        <w:t>,</w:t>
      </w:r>
      <w:r w:rsidRPr="008A0E38">
        <w:rPr>
          <w:rFonts w:cstheme="minorHAnsi"/>
          <w:sz w:val="32"/>
          <w:szCs w:val="32"/>
        </w:rPr>
        <w:t xml:space="preserve"> particularly - I am glad to say given that I am standing on this stage - the heroism of farmers.</w:t>
      </w:r>
      <w:r>
        <w:rPr>
          <w:rFonts w:cstheme="minorHAnsi"/>
          <w:sz w:val="32"/>
          <w:szCs w:val="32"/>
        </w:rPr>
        <w:t xml:space="preserve"> It is also a story of unintended consequences, and one </w:t>
      </w:r>
      <w:r w:rsidRPr="008A0E38">
        <w:rPr>
          <w:rFonts w:cstheme="minorHAnsi"/>
          <w:sz w:val="32"/>
          <w:szCs w:val="32"/>
        </w:rPr>
        <w:t xml:space="preserve">that </w:t>
      </w:r>
      <w:r>
        <w:rPr>
          <w:rFonts w:cstheme="minorHAnsi"/>
          <w:sz w:val="32"/>
          <w:szCs w:val="32"/>
        </w:rPr>
        <w:t>many</w:t>
      </w:r>
      <w:r w:rsidRPr="008A0E38">
        <w:rPr>
          <w:rFonts w:cstheme="minorHAnsi"/>
          <w:sz w:val="32"/>
          <w:szCs w:val="32"/>
        </w:rPr>
        <w:t xml:space="preserve"> of you will know but most of our fellow citizens do not.</w:t>
      </w:r>
    </w:p>
    <w:p w14:paraId="48DF1DEA" w14:textId="77777777" w:rsidR="00826649" w:rsidRDefault="00826649" w:rsidP="00826649">
      <w:pPr>
        <w:jc w:val="both"/>
        <w:rPr>
          <w:rFonts w:cstheme="minorHAnsi"/>
          <w:sz w:val="32"/>
          <w:szCs w:val="32"/>
        </w:rPr>
      </w:pPr>
      <w:r w:rsidRPr="008A0E38">
        <w:rPr>
          <w:rFonts w:cstheme="minorHAnsi"/>
          <w:sz w:val="32"/>
          <w:szCs w:val="32"/>
        </w:rPr>
        <w:t>It is a story that can be told with three lines on chart. And</w:t>
      </w:r>
      <w:r>
        <w:rPr>
          <w:rFonts w:cstheme="minorHAnsi"/>
          <w:sz w:val="32"/>
          <w:szCs w:val="32"/>
        </w:rPr>
        <w:t xml:space="preserve"> </w:t>
      </w:r>
      <w:r w:rsidRPr="008A0E38">
        <w:rPr>
          <w:rFonts w:cstheme="minorHAnsi"/>
          <w:sz w:val="32"/>
          <w:szCs w:val="32"/>
        </w:rPr>
        <w:t>I think it is worth briefly retelling.</w:t>
      </w:r>
    </w:p>
    <w:p w14:paraId="328B6516" w14:textId="77777777" w:rsidR="00826649" w:rsidRDefault="00826649" w:rsidP="00826649">
      <w:pPr>
        <w:jc w:val="both"/>
        <w:rPr>
          <w:rFonts w:cstheme="minorHAnsi"/>
          <w:sz w:val="32"/>
          <w:szCs w:val="32"/>
        </w:rPr>
      </w:pPr>
    </w:p>
    <w:p w14:paraId="28B1D6FC" w14:textId="77777777" w:rsidR="00826649" w:rsidRPr="0037088D" w:rsidRDefault="00826649" w:rsidP="00826649">
      <w:pPr>
        <w:rPr>
          <w:rFonts w:cstheme="minorHAnsi"/>
          <w:i/>
          <w:iCs/>
          <w:sz w:val="32"/>
          <w:szCs w:val="32"/>
        </w:rPr>
      </w:pPr>
      <w:r w:rsidRPr="0037088D">
        <w:rPr>
          <w:rFonts w:cstheme="minorHAnsi"/>
          <w:i/>
          <w:iCs/>
          <w:sz w:val="32"/>
          <w:szCs w:val="32"/>
        </w:rPr>
        <w:lastRenderedPageBreak/>
        <w:t>* * Three Lines on a Chart – a story of unintended consequences * *</w:t>
      </w:r>
    </w:p>
    <w:p w14:paraId="49913ACB" w14:textId="77777777" w:rsidR="00826649" w:rsidRDefault="00826649" w:rsidP="00826649">
      <w:pPr>
        <w:pStyle w:val="Default"/>
        <w:rPr>
          <w:rFonts w:asciiTheme="minorHAnsi" w:hAnsiTheme="minorHAnsi" w:cstheme="minorHAnsi"/>
          <w:sz w:val="32"/>
          <w:szCs w:val="32"/>
          <w:lang w:val="en-GB"/>
        </w:rPr>
      </w:pPr>
    </w:p>
    <w:p w14:paraId="63894EE4" w14:textId="77777777" w:rsidR="00826649" w:rsidRPr="008A0E38" w:rsidRDefault="00826649" w:rsidP="00826649">
      <w:pPr>
        <w:pStyle w:val="Default"/>
        <w:rPr>
          <w:rFonts w:asciiTheme="minorHAnsi" w:eastAsia="Helvetica" w:hAnsiTheme="minorHAnsi" w:cstheme="minorHAnsi"/>
          <w:sz w:val="32"/>
          <w:szCs w:val="32"/>
          <w:lang w:val="en-GB"/>
        </w:rPr>
      </w:pPr>
      <w:r w:rsidRPr="008A0E38">
        <w:rPr>
          <w:rFonts w:asciiTheme="minorHAnsi" w:hAnsiTheme="minorHAnsi" w:cstheme="minorHAnsi"/>
          <w:sz w:val="32"/>
          <w:szCs w:val="32"/>
          <w:lang w:val="en-GB"/>
        </w:rPr>
        <w:t>In 1945, as the Second World War ground to a close, humanity faced an even greater existential threat.</w:t>
      </w:r>
    </w:p>
    <w:p w14:paraId="25A4762B" w14:textId="77777777" w:rsidR="00826649" w:rsidRPr="008A0E38" w:rsidRDefault="00826649" w:rsidP="00826649">
      <w:pPr>
        <w:pStyle w:val="Default"/>
        <w:rPr>
          <w:rFonts w:asciiTheme="minorHAnsi" w:eastAsia="Helvetica" w:hAnsiTheme="minorHAnsi" w:cstheme="minorHAnsi"/>
          <w:sz w:val="32"/>
          <w:szCs w:val="32"/>
          <w:lang w:val="en-GB"/>
        </w:rPr>
      </w:pPr>
    </w:p>
    <w:p w14:paraId="31561455" w14:textId="77777777" w:rsidR="00826649" w:rsidRPr="008A0E38" w:rsidRDefault="00826649" w:rsidP="00826649">
      <w:pPr>
        <w:pStyle w:val="Default"/>
        <w:rPr>
          <w:rFonts w:asciiTheme="minorHAnsi" w:eastAsia="Helvetica" w:hAnsiTheme="minorHAnsi" w:cstheme="minorHAnsi"/>
          <w:sz w:val="32"/>
          <w:szCs w:val="32"/>
          <w:lang w:val="en-GB"/>
        </w:rPr>
      </w:pPr>
      <w:r w:rsidRPr="008A0E38">
        <w:rPr>
          <w:rFonts w:asciiTheme="minorHAnsi" w:hAnsiTheme="minorHAnsi" w:cstheme="minorHAnsi"/>
          <w:sz w:val="32"/>
          <w:szCs w:val="32"/>
          <w:lang w:val="en-GB"/>
        </w:rPr>
        <w:t>Despite all the bloodshed, the global population had more than doubled over the last 150 years - from one billion to two and a half billion souls</w:t>
      </w:r>
      <w:r>
        <w:rPr>
          <w:rStyle w:val="FootnoteReference"/>
          <w:rFonts w:asciiTheme="minorHAnsi" w:hAnsiTheme="minorHAnsi" w:cstheme="minorHAnsi"/>
          <w:sz w:val="32"/>
          <w:szCs w:val="32"/>
          <w:lang w:val="en-GB"/>
        </w:rPr>
        <w:footnoteReference w:id="2"/>
      </w:r>
      <w:r w:rsidRPr="008A0E38">
        <w:rPr>
          <w:rFonts w:asciiTheme="minorHAnsi" w:hAnsiTheme="minorHAnsi" w:cstheme="minorHAnsi"/>
          <w:sz w:val="32"/>
          <w:szCs w:val="32"/>
          <w:lang w:val="en-GB"/>
        </w:rPr>
        <w:t>. And thanks to huge advances in medicine and hygiene, scientists were predicting an even bigger surge to come</w:t>
      </w:r>
      <w:r>
        <w:rPr>
          <w:rFonts w:asciiTheme="minorHAnsi" w:hAnsiTheme="minorHAnsi" w:cstheme="minorHAnsi"/>
          <w:sz w:val="32"/>
          <w:szCs w:val="32"/>
          <w:lang w:val="en-GB"/>
        </w:rPr>
        <w:t xml:space="preserve">. </w:t>
      </w:r>
      <w:r w:rsidRPr="008A0E38">
        <w:rPr>
          <w:rFonts w:asciiTheme="minorHAnsi" w:hAnsiTheme="minorHAnsi" w:cstheme="minorHAnsi"/>
          <w:sz w:val="32"/>
          <w:szCs w:val="32"/>
          <w:lang w:val="en-GB"/>
        </w:rPr>
        <w:t xml:space="preserve">Within the next 100 years, they said, there would be </w:t>
      </w:r>
      <w:r>
        <w:rPr>
          <w:rFonts w:asciiTheme="minorHAnsi" w:hAnsiTheme="minorHAnsi" w:cstheme="minorHAnsi"/>
          <w:sz w:val="32"/>
          <w:szCs w:val="32"/>
          <w:lang w:val="en-GB"/>
        </w:rPr>
        <w:t>nine</w:t>
      </w:r>
      <w:r w:rsidRPr="008A0E38">
        <w:rPr>
          <w:rFonts w:asciiTheme="minorHAnsi" w:hAnsiTheme="minorHAnsi" w:cstheme="minorHAnsi"/>
          <w:sz w:val="32"/>
          <w:szCs w:val="32"/>
          <w:lang w:val="en-GB"/>
        </w:rPr>
        <w:t xml:space="preserve"> billion people on the planet</w:t>
      </w:r>
      <w:r>
        <w:rPr>
          <w:rStyle w:val="FootnoteReference"/>
          <w:rFonts w:asciiTheme="minorHAnsi" w:hAnsiTheme="minorHAnsi" w:cstheme="minorHAnsi"/>
          <w:sz w:val="32"/>
          <w:szCs w:val="32"/>
          <w:lang w:val="en-GB"/>
        </w:rPr>
        <w:footnoteReference w:id="3"/>
      </w:r>
      <w:r w:rsidRPr="008A0E38">
        <w:rPr>
          <w:rFonts w:asciiTheme="minorHAnsi" w:hAnsiTheme="minorHAnsi" w:cstheme="minorHAnsi"/>
          <w:sz w:val="32"/>
          <w:szCs w:val="32"/>
          <w:lang w:val="en-GB"/>
        </w:rPr>
        <w:t>. How on earth were we to feed them all?</w:t>
      </w:r>
    </w:p>
    <w:p w14:paraId="4E56CA02" w14:textId="77777777" w:rsidR="00826649" w:rsidRPr="008A0E38" w:rsidRDefault="00826649" w:rsidP="00826649">
      <w:pPr>
        <w:pStyle w:val="Default"/>
        <w:rPr>
          <w:rFonts w:asciiTheme="minorHAnsi" w:eastAsia="Helvetica" w:hAnsiTheme="minorHAnsi" w:cstheme="minorHAnsi"/>
          <w:sz w:val="32"/>
          <w:szCs w:val="32"/>
          <w:lang w:val="en-GB"/>
        </w:rPr>
      </w:pPr>
    </w:p>
    <w:p w14:paraId="7290935A" w14:textId="77777777" w:rsidR="00826649" w:rsidRPr="008A0E38" w:rsidRDefault="00826649" w:rsidP="00826649">
      <w:pPr>
        <w:pStyle w:val="Default"/>
        <w:rPr>
          <w:rFonts w:asciiTheme="minorHAnsi" w:hAnsiTheme="minorHAnsi" w:cstheme="minorHAnsi"/>
          <w:sz w:val="32"/>
          <w:szCs w:val="32"/>
          <w:lang w:val="en-GB"/>
        </w:rPr>
      </w:pPr>
      <w:r w:rsidRPr="008A0E38">
        <w:rPr>
          <w:rFonts w:asciiTheme="minorHAnsi" w:hAnsiTheme="minorHAnsi" w:cstheme="minorHAnsi"/>
          <w:sz w:val="32"/>
          <w:szCs w:val="32"/>
          <w:lang w:val="en-GB"/>
        </w:rPr>
        <w:t>In the past, the answer would have been simple: dig up more land to produce more food. It’s what our farmers did during the Second World War</w:t>
      </w:r>
      <w:r>
        <w:rPr>
          <w:rFonts w:asciiTheme="minorHAnsi" w:hAnsiTheme="minorHAnsi" w:cstheme="minorHAnsi"/>
          <w:sz w:val="32"/>
          <w:szCs w:val="32"/>
          <w:lang w:val="en-GB"/>
        </w:rPr>
        <w:t xml:space="preserve"> </w:t>
      </w:r>
      <w:r w:rsidRPr="008A0E38">
        <w:rPr>
          <w:rFonts w:asciiTheme="minorHAnsi" w:hAnsiTheme="minorHAnsi" w:cstheme="minorHAnsi"/>
          <w:sz w:val="32"/>
          <w:szCs w:val="32"/>
          <w:lang w:val="en-GB"/>
        </w:rPr>
        <w:t xml:space="preserve">– before the war we produced just over 30% of our own food, by 1945 that number had risen to </w:t>
      </w:r>
      <w:r>
        <w:rPr>
          <w:rFonts w:asciiTheme="minorHAnsi" w:hAnsiTheme="minorHAnsi" w:cstheme="minorHAnsi"/>
          <w:sz w:val="32"/>
          <w:szCs w:val="32"/>
          <w:lang w:val="en-GB"/>
        </w:rPr>
        <w:t>over 40%</w:t>
      </w:r>
      <w:r>
        <w:rPr>
          <w:rStyle w:val="FootnoteReference"/>
          <w:rFonts w:asciiTheme="minorHAnsi" w:hAnsiTheme="minorHAnsi" w:cstheme="minorHAnsi"/>
          <w:sz w:val="32"/>
          <w:szCs w:val="32"/>
          <w:lang w:val="en-GB"/>
        </w:rPr>
        <w:footnoteReference w:id="4"/>
      </w:r>
      <w:r w:rsidRPr="008A0E38">
        <w:rPr>
          <w:rFonts w:asciiTheme="minorHAnsi" w:hAnsiTheme="minorHAnsi" w:cstheme="minorHAnsi"/>
          <w:sz w:val="32"/>
          <w:szCs w:val="32"/>
          <w:lang w:val="en-GB"/>
        </w:rPr>
        <w:t>.</w:t>
      </w:r>
    </w:p>
    <w:p w14:paraId="2F71E1BA" w14:textId="77777777" w:rsidR="00826649" w:rsidRPr="008A0E38" w:rsidRDefault="00826649" w:rsidP="00826649">
      <w:pPr>
        <w:pStyle w:val="Default"/>
        <w:rPr>
          <w:rFonts w:asciiTheme="minorHAnsi" w:hAnsiTheme="minorHAnsi" w:cstheme="minorHAnsi"/>
          <w:sz w:val="32"/>
          <w:szCs w:val="32"/>
          <w:lang w:val="en-GB"/>
        </w:rPr>
      </w:pPr>
    </w:p>
    <w:p w14:paraId="3EED6421" w14:textId="77777777" w:rsidR="00826649" w:rsidRDefault="00826649" w:rsidP="00826649">
      <w:pPr>
        <w:jc w:val="both"/>
        <w:rPr>
          <w:rFonts w:cstheme="minorHAnsi"/>
          <w:sz w:val="32"/>
          <w:szCs w:val="32"/>
        </w:rPr>
      </w:pPr>
      <w:r>
        <w:rPr>
          <w:rFonts w:cstheme="minorHAnsi"/>
          <w:sz w:val="32"/>
          <w:szCs w:val="32"/>
        </w:rPr>
        <w:t xml:space="preserve">For centuries there had been an automatic </w:t>
      </w:r>
      <w:r w:rsidRPr="008A0E38">
        <w:rPr>
          <w:rFonts w:cstheme="minorHAnsi"/>
          <w:sz w:val="32"/>
          <w:szCs w:val="32"/>
        </w:rPr>
        <w:t xml:space="preserve">correlation between global population growth, land </w:t>
      </w:r>
      <w:r>
        <w:rPr>
          <w:rFonts w:cstheme="minorHAnsi"/>
          <w:sz w:val="32"/>
          <w:szCs w:val="32"/>
        </w:rPr>
        <w:t xml:space="preserve">in </w:t>
      </w:r>
      <w:r w:rsidRPr="008A0E38">
        <w:rPr>
          <w:rFonts w:cstheme="minorHAnsi"/>
          <w:sz w:val="32"/>
          <w:szCs w:val="32"/>
        </w:rPr>
        <w:t>cultivation and food productio</w:t>
      </w:r>
      <w:r>
        <w:rPr>
          <w:rFonts w:cstheme="minorHAnsi"/>
          <w:sz w:val="32"/>
          <w:szCs w:val="32"/>
        </w:rPr>
        <w:t>n</w:t>
      </w:r>
      <w:r w:rsidRPr="008A0E38">
        <w:rPr>
          <w:rFonts w:cstheme="minorHAnsi"/>
          <w:sz w:val="32"/>
          <w:szCs w:val="32"/>
        </w:rPr>
        <w:t xml:space="preserve">. </w:t>
      </w:r>
    </w:p>
    <w:p w14:paraId="34270B5F" w14:textId="77777777" w:rsidR="00826649" w:rsidRDefault="00826649" w:rsidP="00826649">
      <w:pPr>
        <w:pStyle w:val="Default"/>
        <w:rPr>
          <w:rFonts w:asciiTheme="minorHAnsi" w:hAnsiTheme="minorHAnsi" w:cstheme="minorHAnsi"/>
          <w:sz w:val="32"/>
          <w:szCs w:val="32"/>
          <w:lang w:val="en-GB"/>
        </w:rPr>
      </w:pPr>
      <w:r w:rsidRPr="00D5441A">
        <w:rPr>
          <w:rFonts w:asciiTheme="minorHAnsi" w:hAnsiTheme="minorHAnsi" w:cstheme="minorHAnsi"/>
          <w:color w:val="FF0000"/>
          <w:sz w:val="32"/>
          <w:szCs w:val="32"/>
          <w:lang w:val="en-GB"/>
        </w:rPr>
        <w:t xml:space="preserve">[click] </w:t>
      </w:r>
      <w:r w:rsidRPr="008A0E38">
        <w:rPr>
          <w:rFonts w:asciiTheme="minorHAnsi" w:hAnsiTheme="minorHAnsi" w:cstheme="minorHAnsi"/>
          <w:sz w:val="32"/>
          <w:szCs w:val="32"/>
          <w:lang w:val="en-GB"/>
        </w:rPr>
        <w:t xml:space="preserve">This chart shows them growing together from the start of the nineteenth century to the beginning of the twentieth century. </w:t>
      </w:r>
    </w:p>
    <w:p w14:paraId="58EC1CFE" w14:textId="77777777" w:rsidR="00826649" w:rsidRPr="008A0E38" w:rsidRDefault="00826649" w:rsidP="00826649">
      <w:pPr>
        <w:pStyle w:val="Default"/>
        <w:rPr>
          <w:rFonts w:asciiTheme="minorHAnsi" w:hAnsiTheme="minorHAnsi" w:cstheme="minorHAnsi"/>
          <w:sz w:val="32"/>
          <w:szCs w:val="32"/>
          <w:lang w:val="en-GB"/>
        </w:rPr>
      </w:pPr>
      <w:r w:rsidRPr="00D5441A">
        <w:rPr>
          <w:rFonts w:asciiTheme="minorHAnsi" w:hAnsiTheme="minorHAnsi" w:cstheme="minorHAnsi"/>
          <w:color w:val="FF0000"/>
          <w:sz w:val="32"/>
          <w:szCs w:val="32"/>
          <w:lang w:val="en-GB"/>
        </w:rPr>
        <w:t>[click]</w:t>
      </w:r>
      <w:r>
        <w:rPr>
          <w:rFonts w:asciiTheme="minorHAnsi" w:hAnsiTheme="minorHAnsi" w:cstheme="minorHAnsi"/>
          <w:sz w:val="32"/>
          <w:szCs w:val="32"/>
          <w:lang w:val="en-GB"/>
        </w:rPr>
        <w:t xml:space="preserve"> </w:t>
      </w:r>
      <w:r w:rsidRPr="008A0E38">
        <w:rPr>
          <w:rFonts w:asciiTheme="minorHAnsi" w:hAnsiTheme="minorHAnsi" w:cstheme="minorHAnsi"/>
          <w:sz w:val="32"/>
          <w:szCs w:val="32"/>
          <w:lang w:val="en-GB"/>
        </w:rPr>
        <w:t xml:space="preserve">You can see that globally even the British agricultural revolution does not have much impact – </w:t>
      </w:r>
      <w:r>
        <w:rPr>
          <w:rFonts w:asciiTheme="minorHAnsi" w:hAnsiTheme="minorHAnsi" w:cstheme="minorHAnsi"/>
          <w:sz w:val="32"/>
          <w:szCs w:val="32"/>
          <w:lang w:val="en-GB"/>
        </w:rPr>
        <w:t>the three lines rise at an almost identical rate.</w:t>
      </w:r>
    </w:p>
    <w:p w14:paraId="7521222C" w14:textId="77777777" w:rsidR="00826649" w:rsidRPr="008A0E38" w:rsidRDefault="00826649" w:rsidP="00826649">
      <w:pPr>
        <w:pStyle w:val="Default"/>
        <w:rPr>
          <w:rFonts w:asciiTheme="minorHAnsi" w:hAnsiTheme="minorHAnsi" w:cstheme="minorHAnsi"/>
          <w:sz w:val="32"/>
          <w:szCs w:val="32"/>
          <w:lang w:val="en-GB"/>
        </w:rPr>
      </w:pPr>
    </w:p>
    <w:p w14:paraId="1328F363" w14:textId="77777777" w:rsidR="00826649" w:rsidRPr="008A0E38" w:rsidRDefault="00826649" w:rsidP="00826649">
      <w:pPr>
        <w:pStyle w:val="Default"/>
        <w:rPr>
          <w:rFonts w:asciiTheme="minorHAnsi" w:hAnsiTheme="minorHAnsi" w:cstheme="minorHAnsi"/>
          <w:sz w:val="32"/>
          <w:szCs w:val="32"/>
          <w:lang w:val="en-GB"/>
        </w:rPr>
      </w:pPr>
      <w:r>
        <w:rPr>
          <w:rFonts w:asciiTheme="minorHAnsi" w:hAnsiTheme="minorHAnsi" w:cstheme="minorHAnsi"/>
          <w:sz w:val="32"/>
          <w:szCs w:val="32"/>
          <w:lang w:val="en-GB"/>
        </w:rPr>
        <w:lastRenderedPageBreak/>
        <w:t xml:space="preserve">At </w:t>
      </w:r>
      <w:r w:rsidRPr="008A0E38">
        <w:rPr>
          <w:rFonts w:asciiTheme="minorHAnsi" w:hAnsiTheme="minorHAnsi" w:cstheme="minorHAnsi"/>
          <w:sz w:val="32"/>
          <w:szCs w:val="32"/>
          <w:lang w:val="en-GB"/>
        </w:rPr>
        <w:t xml:space="preserve">the end of the war, </w:t>
      </w:r>
      <w:r>
        <w:rPr>
          <w:rFonts w:asciiTheme="minorHAnsi" w:hAnsiTheme="minorHAnsi" w:cstheme="minorHAnsi"/>
          <w:sz w:val="32"/>
          <w:szCs w:val="32"/>
          <w:lang w:val="en-GB"/>
        </w:rPr>
        <w:t xml:space="preserve">scientists predicted huge </w:t>
      </w:r>
      <w:r w:rsidRPr="008A0E38">
        <w:rPr>
          <w:rFonts w:asciiTheme="minorHAnsi" w:hAnsiTheme="minorHAnsi" w:cstheme="minorHAnsi"/>
          <w:sz w:val="32"/>
          <w:szCs w:val="32"/>
          <w:lang w:val="en-GB"/>
        </w:rPr>
        <w:t xml:space="preserve">population growth </w:t>
      </w:r>
      <w:r w:rsidRPr="00D5441A">
        <w:rPr>
          <w:rFonts w:asciiTheme="minorHAnsi" w:hAnsiTheme="minorHAnsi" w:cstheme="minorHAnsi"/>
          <w:color w:val="FF0000"/>
          <w:sz w:val="32"/>
          <w:szCs w:val="32"/>
          <w:lang w:val="en-GB"/>
        </w:rPr>
        <w:t>[click]</w:t>
      </w:r>
      <w:r w:rsidRPr="008A0E38">
        <w:rPr>
          <w:rFonts w:asciiTheme="minorHAnsi" w:hAnsiTheme="minorHAnsi" w:cstheme="minorHAnsi"/>
          <w:sz w:val="32"/>
          <w:szCs w:val="32"/>
          <w:lang w:val="en-GB"/>
        </w:rPr>
        <w:t>. There simply wouldn't be enough land to cultivate. Mass starvation seemed inevitable.</w:t>
      </w:r>
    </w:p>
    <w:p w14:paraId="250DEB1E" w14:textId="77777777" w:rsidR="00826649" w:rsidRPr="008A0E38" w:rsidRDefault="00826649" w:rsidP="00826649">
      <w:pPr>
        <w:pStyle w:val="Default"/>
        <w:rPr>
          <w:rFonts w:asciiTheme="minorHAnsi" w:hAnsiTheme="minorHAnsi" w:cstheme="minorHAnsi"/>
          <w:sz w:val="32"/>
          <w:szCs w:val="32"/>
          <w:lang w:val="en-GB"/>
        </w:rPr>
      </w:pPr>
    </w:p>
    <w:p w14:paraId="2201A2AF" w14:textId="77777777" w:rsidR="00826649" w:rsidRDefault="00826649" w:rsidP="00826649">
      <w:pPr>
        <w:pStyle w:val="Default"/>
        <w:rPr>
          <w:rFonts w:asciiTheme="minorHAnsi" w:hAnsiTheme="minorHAnsi" w:cstheme="minorHAnsi"/>
          <w:sz w:val="32"/>
          <w:szCs w:val="32"/>
          <w:lang w:val="en-GB"/>
        </w:rPr>
      </w:pPr>
      <w:r w:rsidRPr="008A0E38">
        <w:rPr>
          <w:rFonts w:asciiTheme="minorHAnsi" w:hAnsiTheme="minorHAnsi" w:cstheme="minorHAnsi"/>
          <w:sz w:val="32"/>
          <w:szCs w:val="32"/>
          <w:lang w:val="en-GB"/>
        </w:rPr>
        <w:t>But the neo-</w:t>
      </w:r>
      <w:r>
        <w:rPr>
          <w:rFonts w:asciiTheme="minorHAnsi" w:hAnsiTheme="minorHAnsi" w:cstheme="minorHAnsi"/>
          <w:sz w:val="32"/>
          <w:szCs w:val="32"/>
          <w:lang w:val="en-GB"/>
        </w:rPr>
        <w:t>M</w:t>
      </w:r>
      <w:r w:rsidRPr="008A0E38">
        <w:rPr>
          <w:rFonts w:asciiTheme="minorHAnsi" w:hAnsiTheme="minorHAnsi" w:cstheme="minorHAnsi"/>
          <w:sz w:val="32"/>
          <w:szCs w:val="32"/>
          <w:lang w:val="en-GB"/>
        </w:rPr>
        <w:t>althusians had not reckoned on Norman Borlaug. The botanist had grown up on a small farm in Iowa during the Great Depression. He had seen starving people begging on the streets and rioting over food. It set him on a mission to fight hunger.</w:t>
      </w:r>
    </w:p>
    <w:p w14:paraId="33CAE3AC" w14:textId="77777777" w:rsidR="00826649" w:rsidRDefault="00826649" w:rsidP="00826649">
      <w:pPr>
        <w:pStyle w:val="Default"/>
        <w:rPr>
          <w:rFonts w:asciiTheme="minorHAnsi" w:hAnsiTheme="minorHAnsi" w:cstheme="minorHAnsi"/>
          <w:sz w:val="32"/>
          <w:szCs w:val="32"/>
          <w:lang w:val="en-GB"/>
        </w:rPr>
      </w:pPr>
    </w:p>
    <w:p w14:paraId="098D1DFF" w14:textId="77777777" w:rsidR="00826649" w:rsidRDefault="00826649" w:rsidP="00826649">
      <w:pPr>
        <w:pStyle w:val="Default"/>
        <w:rPr>
          <w:rFonts w:asciiTheme="minorHAnsi" w:hAnsiTheme="minorHAnsi" w:cstheme="minorHAnsi"/>
          <w:sz w:val="32"/>
          <w:szCs w:val="32"/>
          <w:lang w:val="en-GB"/>
        </w:rPr>
      </w:pPr>
      <w:r>
        <w:rPr>
          <w:rFonts w:asciiTheme="minorHAnsi" w:hAnsiTheme="minorHAnsi" w:cstheme="minorHAnsi"/>
          <w:sz w:val="32"/>
          <w:szCs w:val="32"/>
          <w:lang w:val="en-GB"/>
        </w:rPr>
        <w:t xml:space="preserve">Borlaug moved to Mexico in 1944 hoping to develop more productive strains of wheat. </w:t>
      </w:r>
      <w:r w:rsidRPr="00B3283E">
        <w:rPr>
          <w:rFonts w:asciiTheme="minorHAnsi" w:hAnsiTheme="minorHAnsi" w:cstheme="minorHAnsi"/>
          <w:sz w:val="32"/>
          <w:szCs w:val="32"/>
          <w:lang w:val="en-GB"/>
        </w:rPr>
        <w:t xml:space="preserve">He spent his days in the heat-blasted fields, painstakingly crossbreeding wheat plants. He tweezered off stamen, placed tiny hoods over </w:t>
      </w:r>
      <w:r>
        <w:rPr>
          <w:rFonts w:asciiTheme="minorHAnsi" w:hAnsiTheme="minorHAnsi" w:cstheme="minorHAnsi"/>
          <w:sz w:val="32"/>
          <w:szCs w:val="32"/>
          <w:lang w:val="en-GB"/>
        </w:rPr>
        <w:t xml:space="preserve">hundreds of thousands of </w:t>
      </w:r>
      <w:r w:rsidRPr="00B3283E">
        <w:rPr>
          <w:rFonts w:asciiTheme="minorHAnsi" w:hAnsiTheme="minorHAnsi" w:cstheme="minorHAnsi"/>
          <w:sz w:val="32"/>
          <w:szCs w:val="32"/>
          <w:lang w:val="en-GB"/>
        </w:rPr>
        <w:t>individual heads of wheat, snipped florets and mingled pollens by hand. Completely absorbed in his work, he often slept on the dirt floor of his research hut.</w:t>
      </w:r>
    </w:p>
    <w:p w14:paraId="05C47151" w14:textId="77777777" w:rsidR="00826649" w:rsidRDefault="00826649" w:rsidP="00826649">
      <w:pPr>
        <w:pStyle w:val="Default"/>
        <w:rPr>
          <w:rFonts w:asciiTheme="minorHAnsi" w:hAnsiTheme="minorHAnsi" w:cstheme="minorHAnsi"/>
          <w:sz w:val="32"/>
          <w:szCs w:val="32"/>
          <w:lang w:val="en-GB"/>
        </w:rPr>
      </w:pPr>
    </w:p>
    <w:p w14:paraId="5C3BF44F" w14:textId="77777777" w:rsidR="00826649" w:rsidRPr="008A0E38" w:rsidRDefault="00826649" w:rsidP="00826649">
      <w:pPr>
        <w:pStyle w:val="Default"/>
        <w:rPr>
          <w:rFonts w:asciiTheme="minorHAnsi" w:hAnsiTheme="minorHAnsi" w:cstheme="minorHAnsi"/>
          <w:sz w:val="32"/>
          <w:szCs w:val="32"/>
          <w:lang w:val="en-GB"/>
        </w:rPr>
      </w:pPr>
      <w:r>
        <w:rPr>
          <w:rFonts w:asciiTheme="minorHAnsi" w:hAnsiTheme="minorHAnsi" w:cstheme="minorHAnsi"/>
          <w:sz w:val="32"/>
          <w:szCs w:val="32"/>
          <w:lang w:val="en-GB"/>
        </w:rPr>
        <w:t>And his efforts paid off. When Borlaug arrived in Mexico, the country’s wheat yields were so low that</w:t>
      </w:r>
      <w:r w:rsidRPr="008A0E38">
        <w:rPr>
          <w:rFonts w:asciiTheme="minorHAnsi" w:hAnsiTheme="minorHAnsi" w:cstheme="minorHAnsi"/>
          <w:sz w:val="32"/>
          <w:szCs w:val="32"/>
          <w:lang w:val="en-GB"/>
        </w:rPr>
        <w:t xml:space="preserve"> </w:t>
      </w:r>
      <w:r>
        <w:rPr>
          <w:rFonts w:asciiTheme="minorHAnsi" w:hAnsiTheme="minorHAnsi" w:cstheme="minorHAnsi"/>
          <w:sz w:val="32"/>
          <w:szCs w:val="32"/>
          <w:lang w:val="en-GB"/>
        </w:rPr>
        <w:t xml:space="preserve">it </w:t>
      </w:r>
      <w:r w:rsidRPr="008A0E38">
        <w:rPr>
          <w:rFonts w:asciiTheme="minorHAnsi" w:hAnsiTheme="minorHAnsi" w:cstheme="minorHAnsi"/>
          <w:sz w:val="32"/>
          <w:szCs w:val="32"/>
          <w:lang w:val="en-GB"/>
        </w:rPr>
        <w:t>imported 60 percent of the wheat it consumed</w:t>
      </w:r>
      <w:r>
        <w:rPr>
          <w:rStyle w:val="FootnoteReference"/>
          <w:rFonts w:asciiTheme="minorHAnsi" w:hAnsiTheme="minorHAnsi" w:cstheme="minorHAnsi"/>
          <w:sz w:val="32"/>
          <w:szCs w:val="32"/>
          <w:lang w:val="en-GB"/>
        </w:rPr>
        <w:footnoteReference w:id="5"/>
      </w:r>
      <w:r>
        <w:rPr>
          <w:rFonts w:asciiTheme="minorHAnsi" w:hAnsiTheme="minorHAnsi" w:cstheme="minorHAnsi"/>
          <w:sz w:val="32"/>
          <w:szCs w:val="32"/>
          <w:lang w:val="en-GB"/>
        </w:rPr>
        <w:t>.</w:t>
      </w:r>
      <w:r w:rsidRPr="008A0E38">
        <w:rPr>
          <w:rFonts w:asciiTheme="minorHAnsi" w:hAnsiTheme="minorHAnsi" w:cstheme="minorHAnsi"/>
          <w:sz w:val="32"/>
          <w:szCs w:val="32"/>
          <w:lang w:val="en-GB"/>
        </w:rPr>
        <w:t xml:space="preserve"> By 1956 – thanks to </w:t>
      </w:r>
      <w:r>
        <w:rPr>
          <w:rFonts w:asciiTheme="minorHAnsi" w:hAnsiTheme="minorHAnsi" w:cstheme="minorHAnsi"/>
          <w:sz w:val="32"/>
          <w:szCs w:val="32"/>
          <w:lang w:val="en-GB"/>
        </w:rPr>
        <w:t>his high-</w:t>
      </w:r>
      <w:r w:rsidRPr="008A0E38">
        <w:rPr>
          <w:rFonts w:asciiTheme="minorHAnsi" w:hAnsiTheme="minorHAnsi" w:cstheme="minorHAnsi"/>
          <w:sz w:val="32"/>
          <w:szCs w:val="32"/>
          <w:lang w:val="en-GB"/>
        </w:rPr>
        <w:t>yielding, short-stemmed, rust-resistant wheat - Mexico was self-sufficient</w:t>
      </w:r>
      <w:r>
        <w:rPr>
          <w:rStyle w:val="FootnoteReference"/>
          <w:rFonts w:asciiTheme="minorHAnsi" w:hAnsiTheme="minorHAnsi" w:cstheme="minorHAnsi"/>
          <w:sz w:val="32"/>
          <w:szCs w:val="32"/>
          <w:lang w:val="en-GB"/>
        </w:rPr>
        <w:footnoteReference w:id="6"/>
      </w:r>
      <w:r w:rsidRPr="008A0E38">
        <w:rPr>
          <w:rFonts w:asciiTheme="minorHAnsi" w:hAnsiTheme="minorHAnsi" w:cstheme="minorHAnsi"/>
          <w:sz w:val="32"/>
          <w:szCs w:val="32"/>
          <w:lang w:val="en-GB"/>
        </w:rPr>
        <w:t>. This success was repeated in India and Pakistan. Then across the world.</w:t>
      </w:r>
    </w:p>
    <w:p w14:paraId="03186A46" w14:textId="77777777" w:rsidR="00826649" w:rsidRPr="008A0E38" w:rsidRDefault="00826649" w:rsidP="00826649">
      <w:pPr>
        <w:pStyle w:val="Default"/>
        <w:rPr>
          <w:rFonts w:asciiTheme="minorHAnsi" w:hAnsiTheme="minorHAnsi" w:cstheme="minorHAnsi"/>
          <w:sz w:val="32"/>
          <w:szCs w:val="32"/>
          <w:lang w:val="en-GB"/>
        </w:rPr>
      </w:pPr>
    </w:p>
    <w:p w14:paraId="5AB19E4D" w14:textId="77777777" w:rsidR="00826649" w:rsidRDefault="00826649" w:rsidP="00826649">
      <w:pPr>
        <w:pStyle w:val="Default"/>
        <w:rPr>
          <w:rFonts w:asciiTheme="minorHAnsi" w:eastAsia="Helvetica" w:hAnsiTheme="minorHAnsi" w:cstheme="minorHAnsi"/>
          <w:sz w:val="32"/>
          <w:szCs w:val="32"/>
          <w:vertAlign w:val="superscript"/>
          <w:lang w:val="en-GB"/>
        </w:rPr>
      </w:pPr>
      <w:r w:rsidRPr="008A0E38">
        <w:rPr>
          <w:rFonts w:asciiTheme="minorHAnsi" w:hAnsiTheme="minorHAnsi" w:cstheme="minorHAnsi"/>
          <w:sz w:val="32"/>
          <w:szCs w:val="32"/>
          <w:lang w:val="en-GB"/>
        </w:rPr>
        <w:t>As expected, global population soared. In 1950, the average global life expectancy was 46; today, it is 73</w:t>
      </w:r>
      <w:r>
        <w:rPr>
          <w:rStyle w:val="FootnoteReference"/>
          <w:rFonts w:asciiTheme="minorHAnsi" w:hAnsiTheme="minorHAnsi" w:cstheme="minorHAnsi"/>
          <w:sz w:val="32"/>
          <w:szCs w:val="32"/>
          <w:lang w:val="en-GB"/>
        </w:rPr>
        <w:footnoteReference w:id="7"/>
      </w:r>
      <w:r w:rsidRPr="008A0E38">
        <w:rPr>
          <w:rFonts w:asciiTheme="minorHAnsi" w:hAnsiTheme="minorHAnsi" w:cstheme="minorHAnsi"/>
          <w:sz w:val="32"/>
          <w:szCs w:val="32"/>
          <w:lang w:val="en-GB"/>
        </w:rPr>
        <w:t>. Infant mortality has plummeted from 1 in 5 in 1950 to 1 in 20</w:t>
      </w:r>
      <w:r>
        <w:rPr>
          <w:rStyle w:val="FootnoteReference"/>
          <w:rFonts w:asciiTheme="minorHAnsi" w:hAnsiTheme="minorHAnsi" w:cstheme="minorHAnsi"/>
          <w:sz w:val="32"/>
          <w:szCs w:val="32"/>
          <w:lang w:val="en-GB"/>
        </w:rPr>
        <w:footnoteReference w:id="8"/>
      </w:r>
      <w:r w:rsidRPr="008A0E38">
        <w:rPr>
          <w:rFonts w:asciiTheme="minorHAnsi" w:hAnsiTheme="minorHAnsi" w:cstheme="minorHAnsi"/>
          <w:sz w:val="32"/>
          <w:szCs w:val="32"/>
          <w:lang w:val="en-GB"/>
        </w:rPr>
        <w:t>.</w:t>
      </w:r>
      <w:r>
        <w:rPr>
          <w:rFonts w:asciiTheme="minorHAnsi" w:hAnsiTheme="minorHAnsi" w:cstheme="minorHAnsi"/>
          <w:b/>
          <w:bCs/>
          <w:sz w:val="32"/>
          <w:szCs w:val="32"/>
          <w:lang w:val="en-GB"/>
        </w:rPr>
        <w:t xml:space="preserve"> </w:t>
      </w:r>
      <w:r w:rsidRPr="008A0E38">
        <w:rPr>
          <w:rFonts w:asciiTheme="minorHAnsi" w:hAnsiTheme="minorHAnsi" w:cstheme="minorHAnsi"/>
          <w:sz w:val="32"/>
          <w:szCs w:val="32"/>
          <w:lang w:val="en-GB"/>
        </w:rPr>
        <w:t>There are more humans alive on earth than ever before; and yet the threat of mass starvation has receded. The only famines recorded this century have been in countries riven by war</w:t>
      </w:r>
      <w:r>
        <w:rPr>
          <w:rFonts w:asciiTheme="minorHAnsi" w:hAnsiTheme="minorHAnsi" w:cstheme="minorHAnsi"/>
          <w:sz w:val="32"/>
          <w:szCs w:val="32"/>
          <w:lang w:val="en-GB"/>
        </w:rPr>
        <w:t xml:space="preserve"> or governed by totalitarian regimes</w:t>
      </w:r>
      <w:r>
        <w:rPr>
          <w:rStyle w:val="FootnoteReference"/>
          <w:rFonts w:asciiTheme="minorHAnsi" w:hAnsiTheme="minorHAnsi" w:cstheme="minorHAnsi"/>
          <w:sz w:val="32"/>
          <w:szCs w:val="32"/>
          <w:lang w:val="en-GB"/>
        </w:rPr>
        <w:footnoteReference w:id="9"/>
      </w:r>
      <w:r w:rsidRPr="008A0E38">
        <w:rPr>
          <w:rFonts w:asciiTheme="minorHAnsi" w:hAnsiTheme="minorHAnsi" w:cstheme="minorHAnsi"/>
          <w:sz w:val="32"/>
          <w:szCs w:val="32"/>
          <w:lang w:val="en-GB"/>
        </w:rPr>
        <w:t>.</w:t>
      </w:r>
      <w:r>
        <w:rPr>
          <w:rFonts w:asciiTheme="minorHAnsi" w:hAnsiTheme="minorHAnsi" w:cstheme="minorHAnsi"/>
          <w:sz w:val="32"/>
          <w:szCs w:val="32"/>
          <w:lang w:val="en-GB"/>
        </w:rPr>
        <w:t xml:space="preserve"> </w:t>
      </w:r>
    </w:p>
    <w:p w14:paraId="6B12C385" w14:textId="77777777" w:rsidR="00826649" w:rsidRDefault="00826649" w:rsidP="00826649">
      <w:pPr>
        <w:pStyle w:val="Default"/>
        <w:rPr>
          <w:rFonts w:asciiTheme="minorHAnsi" w:hAnsiTheme="minorHAnsi" w:cstheme="minorHAnsi"/>
          <w:sz w:val="32"/>
          <w:szCs w:val="32"/>
          <w:lang w:val="en-GB"/>
        </w:rPr>
      </w:pPr>
    </w:p>
    <w:p w14:paraId="49E3A41A" w14:textId="77777777" w:rsidR="00826649" w:rsidRPr="008A0E38" w:rsidRDefault="00826649" w:rsidP="00826649">
      <w:pPr>
        <w:pStyle w:val="Default"/>
        <w:rPr>
          <w:rFonts w:asciiTheme="minorHAnsi" w:hAnsiTheme="minorHAnsi" w:cstheme="minorHAnsi"/>
          <w:sz w:val="32"/>
          <w:szCs w:val="32"/>
          <w:lang w:val="en-GB"/>
        </w:rPr>
      </w:pPr>
      <w:r w:rsidRPr="008A0E38">
        <w:rPr>
          <w:rFonts w:asciiTheme="minorHAnsi" w:hAnsiTheme="minorHAnsi" w:cstheme="minorHAnsi"/>
          <w:sz w:val="32"/>
          <w:szCs w:val="32"/>
          <w:lang w:val="en-GB"/>
        </w:rPr>
        <w:lastRenderedPageBreak/>
        <w:t xml:space="preserve">For the first time in agricultural history, the increase in food production, and in calories </w:t>
      </w:r>
      <w:r>
        <w:rPr>
          <w:rFonts w:asciiTheme="minorHAnsi" w:hAnsiTheme="minorHAnsi" w:cstheme="minorHAnsi"/>
          <w:sz w:val="32"/>
          <w:szCs w:val="32"/>
          <w:lang w:val="en-GB"/>
        </w:rPr>
        <w:t xml:space="preserve">harvested </w:t>
      </w:r>
      <w:r w:rsidRPr="008A0E38">
        <w:rPr>
          <w:rFonts w:asciiTheme="minorHAnsi" w:hAnsiTheme="minorHAnsi" w:cstheme="minorHAnsi"/>
          <w:sz w:val="32"/>
          <w:szCs w:val="32"/>
          <w:lang w:val="en-GB"/>
        </w:rPr>
        <w:t xml:space="preserve">per person, has massively outstripped the additional land being farmed. </w:t>
      </w:r>
      <w:r w:rsidRPr="006171CC">
        <w:rPr>
          <w:rFonts w:asciiTheme="minorHAnsi" w:hAnsiTheme="minorHAnsi" w:cstheme="minorHAnsi"/>
          <w:color w:val="FF0000"/>
          <w:sz w:val="32"/>
          <w:szCs w:val="32"/>
          <w:lang w:val="en-GB"/>
        </w:rPr>
        <w:t>[click]</w:t>
      </w:r>
      <w:r w:rsidRPr="008A0E38">
        <w:rPr>
          <w:rFonts w:asciiTheme="minorHAnsi" w:hAnsiTheme="minorHAnsi" w:cstheme="minorHAnsi"/>
          <w:sz w:val="32"/>
          <w:szCs w:val="32"/>
          <w:lang w:val="en-GB"/>
        </w:rPr>
        <w:t>.</w:t>
      </w:r>
      <w:r>
        <w:rPr>
          <w:rFonts w:asciiTheme="minorHAnsi" w:hAnsiTheme="minorHAnsi" w:cstheme="minorHAnsi"/>
          <w:sz w:val="32"/>
          <w:szCs w:val="32"/>
          <w:lang w:val="en-GB"/>
        </w:rPr>
        <w:t xml:space="preserve"> </w:t>
      </w:r>
      <w:bookmarkStart w:id="0" w:name="_Hlk27997251"/>
      <w:r>
        <w:rPr>
          <w:rFonts w:asciiTheme="minorHAnsi" w:hAnsiTheme="minorHAnsi" w:cstheme="minorHAnsi"/>
          <w:sz w:val="32"/>
          <w:szCs w:val="32"/>
          <w:lang w:val="en-GB"/>
        </w:rPr>
        <w:t>This is what became known as the Green Revolution - by adopting Borlaug’s methods, farmers saved billions of people from starvation.</w:t>
      </w:r>
      <w:bookmarkEnd w:id="0"/>
      <w:r>
        <w:rPr>
          <w:rFonts w:asciiTheme="minorHAnsi" w:hAnsiTheme="minorHAnsi" w:cstheme="minorHAnsi"/>
          <w:sz w:val="32"/>
          <w:szCs w:val="32"/>
          <w:lang w:val="en-GB"/>
        </w:rPr>
        <w:t xml:space="preserve"> It is poor distribution, not under production of food that now causes hunger.</w:t>
      </w:r>
    </w:p>
    <w:p w14:paraId="3D1B4ABE" w14:textId="77777777" w:rsidR="00826649" w:rsidRPr="008A0E38" w:rsidRDefault="00826649" w:rsidP="00826649">
      <w:pPr>
        <w:pStyle w:val="Default"/>
        <w:rPr>
          <w:rFonts w:asciiTheme="minorHAnsi" w:hAnsiTheme="minorHAnsi" w:cstheme="minorHAnsi"/>
          <w:sz w:val="32"/>
          <w:szCs w:val="32"/>
          <w:lang w:val="en-GB"/>
        </w:rPr>
      </w:pPr>
    </w:p>
    <w:p w14:paraId="5B0F37EF" w14:textId="77777777" w:rsidR="00826649" w:rsidRDefault="00826649" w:rsidP="00826649">
      <w:pPr>
        <w:pStyle w:val="Default"/>
        <w:rPr>
          <w:rFonts w:asciiTheme="minorHAnsi" w:hAnsiTheme="minorHAnsi" w:cstheme="minorHAnsi"/>
          <w:sz w:val="32"/>
          <w:szCs w:val="32"/>
          <w:lang w:val="en-GB"/>
        </w:rPr>
      </w:pPr>
      <w:r w:rsidRPr="008A0E38">
        <w:rPr>
          <w:rFonts w:asciiTheme="minorHAnsi" w:hAnsiTheme="minorHAnsi" w:cstheme="minorHAnsi"/>
          <w:sz w:val="32"/>
          <w:szCs w:val="32"/>
          <w:lang w:val="en-GB"/>
        </w:rPr>
        <w:t>But as so often happens, the solution to one problem creates others.</w:t>
      </w:r>
    </w:p>
    <w:p w14:paraId="71E1AEA7" w14:textId="77777777" w:rsidR="00826649" w:rsidRDefault="00826649" w:rsidP="00826649">
      <w:pPr>
        <w:pStyle w:val="Default"/>
        <w:rPr>
          <w:rFonts w:asciiTheme="minorHAnsi" w:hAnsiTheme="minorHAnsi" w:cstheme="minorHAnsi"/>
          <w:sz w:val="32"/>
          <w:szCs w:val="32"/>
          <w:lang w:val="en-GB"/>
        </w:rPr>
      </w:pPr>
    </w:p>
    <w:p w14:paraId="79F62CE8" w14:textId="77777777" w:rsidR="00826649" w:rsidRDefault="00826649" w:rsidP="00826649">
      <w:pPr>
        <w:pStyle w:val="Default"/>
        <w:rPr>
          <w:rFonts w:asciiTheme="minorHAnsi" w:hAnsiTheme="minorHAnsi" w:cstheme="minorHAnsi"/>
          <w:sz w:val="32"/>
          <w:szCs w:val="32"/>
          <w:lang w:val="en-GB"/>
        </w:rPr>
      </w:pPr>
      <w:r w:rsidRPr="008A0E38">
        <w:rPr>
          <w:rFonts w:asciiTheme="minorHAnsi" w:hAnsiTheme="minorHAnsi" w:cstheme="minorHAnsi"/>
          <w:sz w:val="32"/>
          <w:szCs w:val="32"/>
          <w:lang w:val="en-GB"/>
        </w:rPr>
        <w:t>As the amount of food available per person increased</w:t>
      </w:r>
      <w:r>
        <w:rPr>
          <w:rFonts w:asciiTheme="minorHAnsi" w:hAnsiTheme="minorHAnsi" w:cstheme="minorHAnsi"/>
          <w:sz w:val="32"/>
          <w:szCs w:val="32"/>
          <w:lang w:val="en-GB"/>
        </w:rPr>
        <w:t xml:space="preserve"> – and companies found increasingly innovative ways to process, package, and market this surplus – so we have got heavier</w:t>
      </w:r>
      <w:r w:rsidRPr="008A0E38">
        <w:rPr>
          <w:rFonts w:asciiTheme="minorHAnsi" w:hAnsiTheme="minorHAnsi" w:cstheme="minorHAnsi"/>
          <w:sz w:val="32"/>
          <w:szCs w:val="32"/>
          <w:lang w:val="en-GB"/>
        </w:rPr>
        <w:t>.</w:t>
      </w:r>
    </w:p>
    <w:p w14:paraId="7425C461" w14:textId="77777777" w:rsidR="00826649" w:rsidRDefault="00826649" w:rsidP="00826649">
      <w:pPr>
        <w:pStyle w:val="Default"/>
        <w:rPr>
          <w:rFonts w:asciiTheme="minorHAnsi" w:hAnsiTheme="minorHAnsi" w:cstheme="minorHAnsi"/>
          <w:sz w:val="32"/>
          <w:szCs w:val="32"/>
          <w:lang w:val="en-GB"/>
        </w:rPr>
      </w:pPr>
    </w:p>
    <w:p w14:paraId="67EBA011" w14:textId="77777777" w:rsidR="00826649" w:rsidRDefault="00826649" w:rsidP="00826649">
      <w:pPr>
        <w:pStyle w:val="Default"/>
        <w:rPr>
          <w:rFonts w:asciiTheme="minorHAnsi" w:hAnsiTheme="minorHAnsi" w:cstheme="minorHAnsi"/>
          <w:sz w:val="32"/>
          <w:szCs w:val="32"/>
          <w:lang w:val="en-GB"/>
        </w:rPr>
      </w:pPr>
      <w:r>
        <w:rPr>
          <w:rFonts w:asciiTheme="minorHAnsi" w:hAnsiTheme="minorHAnsi" w:cstheme="minorHAnsi"/>
          <w:sz w:val="32"/>
          <w:szCs w:val="32"/>
          <w:lang w:val="en-GB"/>
        </w:rPr>
        <w:t>T</w:t>
      </w:r>
      <w:r w:rsidRPr="008A0E38">
        <w:rPr>
          <w:rFonts w:asciiTheme="minorHAnsi" w:hAnsiTheme="minorHAnsi" w:cstheme="minorHAnsi"/>
          <w:sz w:val="32"/>
          <w:szCs w:val="32"/>
          <w:lang w:val="en-GB"/>
        </w:rPr>
        <w:t>his shouldn’t surprise us</w:t>
      </w:r>
      <w:r>
        <w:rPr>
          <w:rFonts w:asciiTheme="minorHAnsi" w:hAnsiTheme="minorHAnsi" w:cstheme="minorHAnsi"/>
          <w:sz w:val="32"/>
          <w:szCs w:val="32"/>
          <w:lang w:val="en-GB"/>
        </w:rPr>
        <w:t xml:space="preserve">. Humans </w:t>
      </w:r>
      <w:r w:rsidRPr="008A0E38">
        <w:rPr>
          <w:rFonts w:asciiTheme="minorHAnsi" w:hAnsiTheme="minorHAnsi" w:cstheme="minorHAnsi"/>
          <w:sz w:val="32"/>
          <w:szCs w:val="32"/>
          <w:lang w:val="en-GB"/>
        </w:rPr>
        <w:t xml:space="preserve">evolved in a world where </w:t>
      </w:r>
      <w:r>
        <w:rPr>
          <w:rFonts w:asciiTheme="minorHAnsi" w:hAnsiTheme="minorHAnsi" w:cstheme="minorHAnsi"/>
          <w:sz w:val="32"/>
          <w:szCs w:val="32"/>
          <w:lang w:val="en-GB"/>
        </w:rPr>
        <w:t>food was scarce</w:t>
      </w:r>
      <w:r w:rsidRPr="008A0E38">
        <w:rPr>
          <w:rFonts w:asciiTheme="minorHAnsi" w:hAnsiTheme="minorHAnsi" w:cstheme="minorHAnsi"/>
          <w:sz w:val="32"/>
          <w:szCs w:val="32"/>
          <w:lang w:val="en-GB"/>
        </w:rPr>
        <w:t xml:space="preserve">. We </w:t>
      </w:r>
      <w:r>
        <w:rPr>
          <w:rFonts w:asciiTheme="minorHAnsi" w:hAnsiTheme="minorHAnsi" w:cstheme="minorHAnsi"/>
          <w:sz w:val="32"/>
          <w:szCs w:val="32"/>
          <w:lang w:val="en-GB"/>
        </w:rPr>
        <w:t xml:space="preserve">evolved to seek out </w:t>
      </w:r>
      <w:r w:rsidRPr="008A0E38">
        <w:rPr>
          <w:rFonts w:asciiTheme="minorHAnsi" w:hAnsiTheme="minorHAnsi" w:cstheme="minorHAnsi"/>
          <w:sz w:val="32"/>
          <w:szCs w:val="32"/>
          <w:lang w:val="en-GB"/>
        </w:rPr>
        <w:t>calorie rich foods</w:t>
      </w:r>
      <w:r>
        <w:rPr>
          <w:rFonts w:asciiTheme="minorHAnsi" w:hAnsiTheme="minorHAnsi" w:cstheme="minorHAnsi"/>
          <w:sz w:val="32"/>
          <w:szCs w:val="32"/>
          <w:lang w:val="en-GB"/>
        </w:rPr>
        <w:t>.</w:t>
      </w:r>
      <w:r w:rsidRPr="008A0E38">
        <w:rPr>
          <w:rFonts w:asciiTheme="minorHAnsi" w:hAnsiTheme="minorHAnsi" w:cstheme="minorHAnsi"/>
          <w:sz w:val="32"/>
          <w:szCs w:val="32"/>
          <w:lang w:val="en-GB"/>
        </w:rPr>
        <w:t xml:space="preserve"> </w:t>
      </w:r>
      <w:r>
        <w:rPr>
          <w:rFonts w:asciiTheme="minorHAnsi" w:hAnsiTheme="minorHAnsi" w:cstheme="minorHAnsi"/>
          <w:sz w:val="32"/>
          <w:szCs w:val="32"/>
          <w:lang w:val="en-GB"/>
        </w:rPr>
        <w:t xml:space="preserve">We evolved a palate that finds them almost irresistible - </w:t>
      </w:r>
      <w:r w:rsidRPr="008A0E38">
        <w:rPr>
          <w:rFonts w:asciiTheme="minorHAnsi" w:hAnsiTheme="minorHAnsi" w:cstheme="minorHAnsi"/>
          <w:sz w:val="32"/>
          <w:szCs w:val="32"/>
          <w:lang w:val="en-GB"/>
        </w:rPr>
        <w:t xml:space="preserve">and when they </w:t>
      </w:r>
      <w:r>
        <w:rPr>
          <w:rFonts w:asciiTheme="minorHAnsi" w:hAnsiTheme="minorHAnsi" w:cstheme="minorHAnsi"/>
          <w:sz w:val="32"/>
          <w:szCs w:val="32"/>
          <w:lang w:val="en-GB"/>
        </w:rPr>
        <w:t xml:space="preserve">are within arm’s reach, </w:t>
      </w:r>
      <w:r w:rsidRPr="008A0E38">
        <w:rPr>
          <w:rFonts w:asciiTheme="minorHAnsi" w:hAnsiTheme="minorHAnsi" w:cstheme="minorHAnsi"/>
          <w:sz w:val="32"/>
          <w:szCs w:val="32"/>
          <w:lang w:val="en-GB"/>
        </w:rPr>
        <w:t xml:space="preserve">we eat </w:t>
      </w:r>
      <w:r>
        <w:rPr>
          <w:rFonts w:asciiTheme="minorHAnsi" w:hAnsiTheme="minorHAnsi" w:cstheme="minorHAnsi"/>
          <w:sz w:val="32"/>
          <w:szCs w:val="32"/>
          <w:lang w:val="en-GB"/>
        </w:rPr>
        <w:t>more of them</w:t>
      </w:r>
      <w:r w:rsidRPr="008A0E38">
        <w:rPr>
          <w:rFonts w:asciiTheme="minorHAnsi" w:hAnsiTheme="minorHAnsi" w:cstheme="minorHAnsi"/>
          <w:sz w:val="32"/>
          <w:szCs w:val="32"/>
          <w:lang w:val="en-GB"/>
        </w:rPr>
        <w:t xml:space="preserve">. Borlaug’s </w:t>
      </w:r>
      <w:r>
        <w:rPr>
          <w:rFonts w:asciiTheme="minorHAnsi" w:hAnsiTheme="minorHAnsi" w:cstheme="minorHAnsi"/>
          <w:sz w:val="32"/>
          <w:szCs w:val="32"/>
          <w:lang w:val="en-GB"/>
        </w:rPr>
        <w:t>G</w:t>
      </w:r>
      <w:r w:rsidRPr="008A0E38">
        <w:rPr>
          <w:rFonts w:asciiTheme="minorHAnsi" w:hAnsiTheme="minorHAnsi" w:cstheme="minorHAnsi"/>
          <w:sz w:val="32"/>
          <w:szCs w:val="32"/>
          <w:lang w:val="en-GB"/>
        </w:rPr>
        <w:t xml:space="preserve">reen </w:t>
      </w:r>
      <w:r>
        <w:rPr>
          <w:rFonts w:asciiTheme="minorHAnsi" w:hAnsiTheme="minorHAnsi" w:cstheme="minorHAnsi"/>
          <w:sz w:val="32"/>
          <w:szCs w:val="32"/>
          <w:lang w:val="en-GB"/>
        </w:rPr>
        <w:t>R</w:t>
      </w:r>
      <w:r w:rsidRPr="008A0E38">
        <w:rPr>
          <w:rFonts w:asciiTheme="minorHAnsi" w:hAnsiTheme="minorHAnsi" w:cstheme="minorHAnsi"/>
          <w:sz w:val="32"/>
          <w:szCs w:val="32"/>
          <w:lang w:val="en-GB"/>
        </w:rPr>
        <w:t xml:space="preserve">evolution also made these calorie dense foods – refined wheat, sugar, vegetable fats – </w:t>
      </w:r>
      <w:r>
        <w:rPr>
          <w:rFonts w:asciiTheme="minorHAnsi" w:hAnsiTheme="minorHAnsi" w:cstheme="minorHAnsi"/>
          <w:sz w:val="32"/>
          <w:szCs w:val="32"/>
          <w:lang w:val="en-GB"/>
        </w:rPr>
        <w:t>abundant and cheaper</w:t>
      </w:r>
      <w:r w:rsidRPr="008A0E38">
        <w:rPr>
          <w:rFonts w:asciiTheme="minorHAnsi" w:hAnsiTheme="minorHAnsi" w:cstheme="minorHAnsi"/>
          <w:sz w:val="32"/>
          <w:szCs w:val="32"/>
          <w:lang w:val="en-GB"/>
        </w:rPr>
        <w:t>, which exacerbate</w:t>
      </w:r>
      <w:r>
        <w:rPr>
          <w:rFonts w:asciiTheme="minorHAnsi" w:hAnsiTheme="minorHAnsi" w:cstheme="minorHAnsi"/>
          <w:sz w:val="32"/>
          <w:szCs w:val="32"/>
          <w:lang w:val="en-GB"/>
        </w:rPr>
        <w:t>s</w:t>
      </w:r>
      <w:r w:rsidRPr="008A0E38">
        <w:rPr>
          <w:rFonts w:asciiTheme="minorHAnsi" w:hAnsiTheme="minorHAnsi" w:cstheme="minorHAnsi"/>
          <w:sz w:val="32"/>
          <w:szCs w:val="32"/>
          <w:lang w:val="en-GB"/>
        </w:rPr>
        <w:t xml:space="preserve"> the problem.</w:t>
      </w:r>
    </w:p>
    <w:p w14:paraId="55689C7E" w14:textId="77777777" w:rsidR="00826649" w:rsidRDefault="00826649" w:rsidP="00826649">
      <w:pPr>
        <w:pStyle w:val="Default"/>
        <w:rPr>
          <w:rFonts w:asciiTheme="minorHAnsi" w:hAnsiTheme="minorHAnsi" w:cstheme="minorHAnsi"/>
          <w:sz w:val="32"/>
          <w:szCs w:val="32"/>
          <w:lang w:val="en-GB"/>
        </w:rPr>
      </w:pPr>
    </w:p>
    <w:p w14:paraId="29487254" w14:textId="77777777" w:rsidR="00826649" w:rsidRDefault="00826649" w:rsidP="00826649">
      <w:pPr>
        <w:pStyle w:val="Default"/>
        <w:rPr>
          <w:rFonts w:asciiTheme="minorHAnsi" w:hAnsiTheme="minorHAnsi" w:cstheme="minorHAnsi"/>
          <w:sz w:val="32"/>
          <w:szCs w:val="32"/>
          <w:lang w:val="en-GB"/>
        </w:rPr>
      </w:pPr>
      <w:r>
        <w:rPr>
          <w:rFonts w:asciiTheme="minorHAnsi" w:hAnsiTheme="minorHAnsi" w:cstheme="minorHAnsi"/>
          <w:sz w:val="32"/>
          <w:szCs w:val="32"/>
          <w:lang w:val="en-GB"/>
        </w:rPr>
        <w:t xml:space="preserve">In the UK you can buy 28 </w:t>
      </w:r>
      <w:r w:rsidRPr="008A0E38">
        <w:rPr>
          <w:rFonts w:asciiTheme="minorHAnsi" w:hAnsiTheme="minorHAnsi" w:cstheme="minorHAnsi"/>
          <w:sz w:val="32"/>
          <w:szCs w:val="32"/>
          <w:lang w:val="en-GB"/>
        </w:rPr>
        <w:t>different kinds of KitKat</w:t>
      </w:r>
      <w:r>
        <w:rPr>
          <w:rStyle w:val="FootnoteReference"/>
          <w:rFonts w:asciiTheme="minorHAnsi" w:hAnsiTheme="minorHAnsi" w:cstheme="minorHAnsi"/>
          <w:sz w:val="32"/>
          <w:szCs w:val="32"/>
          <w:lang w:val="en-GB"/>
        </w:rPr>
        <w:footnoteReference w:id="10"/>
      </w:r>
      <w:r>
        <w:rPr>
          <w:rFonts w:asciiTheme="minorHAnsi" w:hAnsiTheme="minorHAnsi" w:cstheme="minorHAnsi"/>
          <w:sz w:val="32"/>
          <w:szCs w:val="32"/>
          <w:lang w:val="en-GB"/>
        </w:rPr>
        <w:t>. They are an easier sell than runner beans and therefore a more interesting commercial proposition.</w:t>
      </w:r>
      <w:r w:rsidRPr="008A0E38">
        <w:rPr>
          <w:rFonts w:asciiTheme="minorHAnsi" w:hAnsiTheme="minorHAnsi" w:cstheme="minorHAnsi"/>
          <w:sz w:val="32"/>
          <w:szCs w:val="32"/>
          <w:lang w:val="en-GB"/>
        </w:rPr>
        <w:t xml:space="preserve"> </w:t>
      </w:r>
      <w:bookmarkStart w:id="1" w:name="_Hlk29281128"/>
      <w:r w:rsidRPr="00860638">
        <w:rPr>
          <w:rFonts w:asciiTheme="minorHAnsi" w:hAnsiTheme="minorHAnsi" w:cstheme="minorHAnsi"/>
          <w:sz w:val="32"/>
          <w:szCs w:val="32"/>
          <w:lang w:val="en-GB"/>
        </w:rPr>
        <w:t xml:space="preserve">18 of the largest food and drink companies </w:t>
      </w:r>
      <w:r>
        <w:rPr>
          <w:rFonts w:asciiTheme="minorHAnsi" w:hAnsiTheme="minorHAnsi" w:cstheme="minorHAnsi"/>
          <w:sz w:val="32"/>
          <w:szCs w:val="32"/>
          <w:lang w:val="en-GB"/>
        </w:rPr>
        <w:t xml:space="preserve">rely on </w:t>
      </w:r>
      <w:r w:rsidRPr="00860638">
        <w:rPr>
          <w:rFonts w:asciiTheme="minorHAnsi" w:hAnsiTheme="minorHAnsi" w:cstheme="minorHAnsi"/>
          <w:sz w:val="32"/>
          <w:szCs w:val="32"/>
          <w:lang w:val="en-GB"/>
        </w:rPr>
        <w:t xml:space="preserve">portfolios of food and drink of which 85% are so unhealthy as to be </w:t>
      </w:r>
      <w:r>
        <w:rPr>
          <w:rFonts w:asciiTheme="minorHAnsi" w:hAnsiTheme="minorHAnsi" w:cstheme="minorHAnsi"/>
          <w:sz w:val="32"/>
          <w:szCs w:val="32"/>
          <w:lang w:val="en-GB"/>
        </w:rPr>
        <w:t xml:space="preserve">regarded </w:t>
      </w:r>
      <w:r w:rsidRPr="00860638">
        <w:rPr>
          <w:rFonts w:asciiTheme="minorHAnsi" w:hAnsiTheme="minorHAnsi" w:cstheme="minorHAnsi"/>
          <w:sz w:val="32"/>
          <w:szCs w:val="32"/>
          <w:lang w:val="en-GB"/>
        </w:rPr>
        <w:t xml:space="preserve">unsuitable for marketing to children </w:t>
      </w:r>
      <w:r>
        <w:rPr>
          <w:rFonts w:asciiTheme="minorHAnsi" w:hAnsiTheme="minorHAnsi" w:cstheme="minorHAnsi"/>
          <w:sz w:val="32"/>
          <w:szCs w:val="32"/>
          <w:lang w:val="en-GB"/>
        </w:rPr>
        <w:t xml:space="preserve">under </w:t>
      </w:r>
      <w:r w:rsidRPr="00860638">
        <w:rPr>
          <w:rFonts w:asciiTheme="minorHAnsi" w:hAnsiTheme="minorHAnsi" w:cstheme="minorHAnsi"/>
          <w:sz w:val="32"/>
          <w:szCs w:val="32"/>
          <w:lang w:val="en-GB"/>
        </w:rPr>
        <w:t>World Health Organisation</w:t>
      </w:r>
      <w:bookmarkEnd w:id="1"/>
      <w:r>
        <w:rPr>
          <w:rFonts w:asciiTheme="minorHAnsi" w:hAnsiTheme="minorHAnsi" w:cstheme="minorHAnsi"/>
          <w:sz w:val="32"/>
          <w:szCs w:val="32"/>
          <w:lang w:val="en-GB"/>
        </w:rPr>
        <w:t xml:space="preserve"> guidelines</w:t>
      </w:r>
      <w:r>
        <w:rPr>
          <w:rStyle w:val="FootnoteReference"/>
          <w:rFonts w:asciiTheme="minorHAnsi" w:hAnsiTheme="minorHAnsi" w:cstheme="minorHAnsi"/>
          <w:sz w:val="32"/>
          <w:szCs w:val="32"/>
          <w:lang w:val="en-GB"/>
        </w:rPr>
        <w:footnoteReference w:id="11"/>
      </w:r>
      <w:r w:rsidRPr="00860638">
        <w:rPr>
          <w:rFonts w:asciiTheme="minorHAnsi" w:hAnsiTheme="minorHAnsi" w:cstheme="minorHAnsi"/>
          <w:sz w:val="32"/>
          <w:szCs w:val="32"/>
          <w:lang w:val="en-GB"/>
        </w:rPr>
        <w:t>.</w:t>
      </w:r>
      <w:r w:rsidRPr="008A0E38">
        <w:rPr>
          <w:rFonts w:asciiTheme="minorHAnsi" w:hAnsiTheme="minorHAnsi" w:cstheme="minorHAnsi"/>
          <w:sz w:val="32"/>
          <w:szCs w:val="32"/>
          <w:lang w:val="en-GB"/>
        </w:rPr>
        <w:t xml:space="preserve"> </w:t>
      </w:r>
      <w:r>
        <w:rPr>
          <w:rFonts w:asciiTheme="minorHAnsi" w:hAnsiTheme="minorHAnsi" w:cstheme="minorHAnsi"/>
          <w:sz w:val="32"/>
          <w:szCs w:val="32"/>
          <w:lang w:val="en-GB"/>
        </w:rPr>
        <w:t>This isn’t a corporate conspiracy, dreamed up by an evil genius bent on making us ill, it is economics. I hope that Roger Whiteside on the panel will give us an insight into the challenges this combination of genetics and economics poses to a company trying to do the right thing by its customers.</w:t>
      </w:r>
    </w:p>
    <w:p w14:paraId="5B56D136" w14:textId="77777777" w:rsidR="00826649" w:rsidRDefault="00826649" w:rsidP="00826649">
      <w:pPr>
        <w:pStyle w:val="Default"/>
        <w:rPr>
          <w:rFonts w:asciiTheme="minorHAnsi" w:hAnsiTheme="minorHAnsi" w:cstheme="minorHAnsi"/>
          <w:sz w:val="32"/>
          <w:szCs w:val="32"/>
          <w:lang w:val="en-GB"/>
        </w:rPr>
      </w:pPr>
    </w:p>
    <w:p w14:paraId="2CA4F682" w14:textId="77777777" w:rsidR="00826649" w:rsidRPr="008A0E38" w:rsidRDefault="00826649" w:rsidP="00826649">
      <w:pPr>
        <w:pStyle w:val="Default"/>
        <w:rPr>
          <w:rFonts w:asciiTheme="minorHAnsi" w:hAnsiTheme="minorHAnsi" w:cstheme="minorHAnsi"/>
          <w:sz w:val="32"/>
          <w:szCs w:val="32"/>
          <w:lang w:val="en-GB"/>
        </w:rPr>
      </w:pPr>
      <w:r>
        <w:rPr>
          <w:rFonts w:asciiTheme="minorHAnsi" w:hAnsiTheme="minorHAnsi" w:cstheme="minorHAnsi"/>
          <w:sz w:val="32"/>
          <w:szCs w:val="32"/>
          <w:lang w:val="en-GB"/>
        </w:rPr>
        <w:t xml:space="preserve">In retrospect, we could have foreseen this problem. It </w:t>
      </w:r>
      <w:r w:rsidRPr="008A0E38">
        <w:rPr>
          <w:rFonts w:asciiTheme="minorHAnsi" w:hAnsiTheme="minorHAnsi" w:cstheme="minorHAnsi"/>
          <w:sz w:val="32"/>
          <w:szCs w:val="32"/>
          <w:lang w:val="en-GB"/>
        </w:rPr>
        <w:t xml:space="preserve">has been coming towards </w:t>
      </w:r>
      <w:r>
        <w:rPr>
          <w:rFonts w:asciiTheme="minorHAnsi" w:hAnsiTheme="minorHAnsi" w:cstheme="minorHAnsi"/>
          <w:sz w:val="32"/>
          <w:szCs w:val="32"/>
          <w:lang w:val="en-GB"/>
        </w:rPr>
        <w:t xml:space="preserve">us </w:t>
      </w:r>
      <w:r w:rsidRPr="008A0E38">
        <w:rPr>
          <w:rFonts w:asciiTheme="minorHAnsi" w:hAnsiTheme="minorHAnsi" w:cstheme="minorHAnsi"/>
          <w:sz w:val="32"/>
          <w:szCs w:val="32"/>
          <w:lang w:val="en-GB"/>
        </w:rPr>
        <w:t>for 70 years</w:t>
      </w:r>
      <w:r>
        <w:rPr>
          <w:rFonts w:asciiTheme="minorHAnsi" w:hAnsiTheme="minorHAnsi" w:cstheme="minorHAnsi"/>
          <w:sz w:val="32"/>
          <w:szCs w:val="32"/>
          <w:lang w:val="en-GB"/>
        </w:rPr>
        <w:t xml:space="preserve"> </w:t>
      </w:r>
      <w:r w:rsidRPr="008A0E38">
        <w:rPr>
          <w:rFonts w:asciiTheme="minorHAnsi" w:hAnsiTheme="minorHAnsi" w:cstheme="minorHAnsi"/>
          <w:sz w:val="32"/>
          <w:szCs w:val="32"/>
          <w:lang w:val="en-GB"/>
        </w:rPr>
        <w:t>– like a tidal wave far offshore – that has only recently made landfall</w:t>
      </w:r>
      <w:r>
        <w:rPr>
          <w:rFonts w:asciiTheme="minorHAnsi" w:hAnsiTheme="minorHAnsi" w:cstheme="minorHAnsi"/>
          <w:sz w:val="32"/>
          <w:szCs w:val="32"/>
          <w:lang w:val="en-GB"/>
        </w:rPr>
        <w:t xml:space="preserve"> as sufficiently large numbers of us are overweight enough to cause serious health problems and a strain on our National Health Service.</w:t>
      </w:r>
    </w:p>
    <w:p w14:paraId="4F91B6A9" w14:textId="77777777" w:rsidR="00826649" w:rsidRPr="008A0E38" w:rsidRDefault="00826649" w:rsidP="00826649">
      <w:pPr>
        <w:pStyle w:val="Default"/>
        <w:rPr>
          <w:rFonts w:asciiTheme="minorHAnsi" w:hAnsiTheme="minorHAnsi" w:cstheme="minorHAnsi"/>
          <w:sz w:val="32"/>
          <w:szCs w:val="32"/>
          <w:lang w:val="en-GB"/>
        </w:rPr>
      </w:pPr>
    </w:p>
    <w:p w14:paraId="24195EA4" w14:textId="77777777" w:rsidR="00826649" w:rsidRPr="00840F44" w:rsidRDefault="00826649" w:rsidP="00826649">
      <w:pPr>
        <w:pStyle w:val="Default"/>
        <w:rPr>
          <w:rFonts w:asciiTheme="minorHAnsi" w:hAnsiTheme="minorHAnsi" w:cstheme="minorHAnsi"/>
          <w:b/>
          <w:bCs/>
          <w:sz w:val="32"/>
          <w:szCs w:val="32"/>
          <w:lang w:val="en-GB"/>
        </w:rPr>
      </w:pPr>
      <w:r>
        <w:rPr>
          <w:rFonts w:asciiTheme="minorHAnsi" w:hAnsiTheme="minorHAnsi" w:cstheme="minorHAnsi"/>
          <w:sz w:val="32"/>
          <w:szCs w:val="32"/>
          <w:lang w:val="en-GB"/>
        </w:rPr>
        <w:t xml:space="preserve">This is shown in this next slide. </w:t>
      </w:r>
      <w:r w:rsidRPr="006171CC">
        <w:rPr>
          <w:rFonts w:asciiTheme="minorHAnsi" w:hAnsiTheme="minorHAnsi" w:cstheme="minorHAnsi"/>
          <w:color w:val="FF0000"/>
          <w:sz w:val="32"/>
          <w:szCs w:val="32"/>
          <w:lang w:val="en-GB"/>
        </w:rPr>
        <w:t xml:space="preserve">[click] </w:t>
      </w:r>
      <w:r w:rsidRPr="008A0E38">
        <w:rPr>
          <w:rFonts w:asciiTheme="minorHAnsi" w:hAnsiTheme="minorHAnsi" w:cstheme="minorHAnsi"/>
          <w:sz w:val="32"/>
          <w:szCs w:val="32"/>
          <w:lang w:val="en-GB"/>
        </w:rPr>
        <w:t>You can see two charts. On the left</w:t>
      </w:r>
      <w:r>
        <w:rPr>
          <w:rFonts w:asciiTheme="minorHAnsi" w:hAnsiTheme="minorHAnsi" w:cstheme="minorHAnsi"/>
          <w:sz w:val="32"/>
          <w:szCs w:val="32"/>
          <w:lang w:val="en-GB"/>
        </w:rPr>
        <w:t>-</w:t>
      </w:r>
      <w:r w:rsidRPr="008A0E38">
        <w:rPr>
          <w:rFonts w:asciiTheme="minorHAnsi" w:hAnsiTheme="minorHAnsi" w:cstheme="minorHAnsi"/>
          <w:sz w:val="32"/>
          <w:szCs w:val="32"/>
          <w:lang w:val="en-GB"/>
        </w:rPr>
        <w:t>hand side</w:t>
      </w:r>
      <w:r>
        <w:rPr>
          <w:rFonts w:asciiTheme="minorHAnsi" w:hAnsiTheme="minorHAnsi" w:cstheme="minorHAnsi"/>
          <w:sz w:val="32"/>
          <w:szCs w:val="32"/>
          <w:lang w:val="en-GB"/>
        </w:rPr>
        <w:t>,</w:t>
      </w:r>
      <w:r w:rsidRPr="008A0E38">
        <w:rPr>
          <w:rFonts w:asciiTheme="minorHAnsi" w:hAnsiTheme="minorHAnsi" w:cstheme="minorHAnsi"/>
          <w:sz w:val="32"/>
          <w:szCs w:val="32"/>
          <w:lang w:val="en-GB"/>
        </w:rPr>
        <w:t xml:space="preserve"> we have a bell curve representing the distribution of the BMI of the population. </w:t>
      </w:r>
      <w:r>
        <w:rPr>
          <w:rFonts w:asciiTheme="minorHAnsi" w:hAnsiTheme="minorHAnsi" w:cstheme="minorHAnsi"/>
          <w:sz w:val="32"/>
          <w:szCs w:val="32"/>
          <w:lang w:val="en-GB"/>
        </w:rPr>
        <w:t xml:space="preserve">The solid vertical line represents a BMI of 30 - defined today as obese. The dotted vertical line represents a BMI of 40 - defined today as severely obese. </w:t>
      </w:r>
      <w:r w:rsidRPr="008A0E38">
        <w:rPr>
          <w:rFonts w:asciiTheme="minorHAnsi" w:hAnsiTheme="minorHAnsi" w:cstheme="minorHAnsi"/>
          <w:sz w:val="32"/>
          <w:szCs w:val="32"/>
          <w:lang w:val="en-GB"/>
        </w:rPr>
        <w:t>We start in 195</w:t>
      </w:r>
      <w:r>
        <w:rPr>
          <w:rFonts w:asciiTheme="minorHAnsi" w:hAnsiTheme="minorHAnsi" w:cstheme="minorHAnsi"/>
          <w:sz w:val="32"/>
          <w:szCs w:val="32"/>
          <w:lang w:val="en-GB"/>
        </w:rPr>
        <w:t>0</w:t>
      </w:r>
      <w:r w:rsidRPr="008A0E38">
        <w:rPr>
          <w:rFonts w:asciiTheme="minorHAnsi" w:hAnsiTheme="minorHAnsi" w:cstheme="minorHAnsi"/>
          <w:sz w:val="32"/>
          <w:szCs w:val="32"/>
          <w:lang w:val="en-GB"/>
        </w:rPr>
        <w:t xml:space="preserve">. You can see on the left </w:t>
      </w:r>
      <w:r>
        <w:rPr>
          <w:rFonts w:asciiTheme="minorHAnsi" w:hAnsiTheme="minorHAnsi" w:cstheme="minorHAnsi"/>
          <w:sz w:val="32"/>
          <w:szCs w:val="32"/>
          <w:lang w:val="en-GB"/>
        </w:rPr>
        <w:t xml:space="preserve">that </w:t>
      </w:r>
      <w:r w:rsidRPr="008A0E38">
        <w:rPr>
          <w:rFonts w:asciiTheme="minorHAnsi" w:hAnsiTheme="minorHAnsi" w:cstheme="minorHAnsi"/>
          <w:sz w:val="32"/>
          <w:szCs w:val="32"/>
          <w:lang w:val="en-GB"/>
        </w:rPr>
        <w:t xml:space="preserve">the average BMI </w:t>
      </w:r>
      <w:r>
        <w:rPr>
          <w:rFonts w:asciiTheme="minorHAnsi" w:hAnsiTheme="minorHAnsi" w:cstheme="minorHAnsi"/>
          <w:sz w:val="32"/>
          <w:szCs w:val="32"/>
          <w:lang w:val="en-GB"/>
        </w:rPr>
        <w:t xml:space="preserve">then </w:t>
      </w:r>
      <w:r w:rsidRPr="008A0E38">
        <w:rPr>
          <w:rFonts w:asciiTheme="minorHAnsi" w:hAnsiTheme="minorHAnsi" w:cstheme="minorHAnsi"/>
          <w:sz w:val="32"/>
          <w:szCs w:val="32"/>
          <w:lang w:val="en-GB"/>
        </w:rPr>
        <w:t>was about 20</w:t>
      </w:r>
      <w:r w:rsidRPr="00C64670">
        <w:rPr>
          <w:rStyle w:val="FootnoteReference"/>
          <w:rFonts w:asciiTheme="minorHAnsi" w:hAnsiTheme="minorHAnsi" w:cstheme="minorHAnsi"/>
          <w:sz w:val="32"/>
          <w:szCs w:val="32"/>
          <w:lang w:val="en-GB"/>
        </w:rPr>
        <w:footnoteReference w:id="12"/>
      </w:r>
      <w:r>
        <w:rPr>
          <w:rFonts w:asciiTheme="minorHAnsi" w:hAnsiTheme="minorHAnsi" w:cstheme="minorHAnsi"/>
          <w:sz w:val="32"/>
          <w:szCs w:val="32"/>
          <w:lang w:val="en-GB"/>
        </w:rPr>
        <w:t xml:space="preserve"> </w:t>
      </w:r>
      <w:r w:rsidRPr="008A0E38">
        <w:rPr>
          <w:rFonts w:asciiTheme="minorHAnsi" w:hAnsiTheme="minorHAnsi" w:cstheme="minorHAnsi"/>
          <w:sz w:val="32"/>
          <w:szCs w:val="32"/>
          <w:lang w:val="en-GB"/>
        </w:rPr>
        <w:t>– defined now as the borderline between being ideal weight and a little underweight.</w:t>
      </w:r>
      <w:r>
        <w:rPr>
          <w:rFonts w:asciiTheme="minorHAnsi" w:hAnsiTheme="minorHAnsi" w:cstheme="minorHAnsi"/>
          <w:sz w:val="32"/>
          <w:szCs w:val="32"/>
          <w:lang w:val="en-GB"/>
        </w:rPr>
        <w:t xml:space="preserve"> Evenly distributed e</w:t>
      </w:r>
      <w:r w:rsidRPr="008A0E38">
        <w:rPr>
          <w:rFonts w:asciiTheme="minorHAnsi" w:hAnsiTheme="minorHAnsi" w:cstheme="minorHAnsi"/>
          <w:sz w:val="32"/>
          <w:szCs w:val="32"/>
          <w:lang w:val="en-GB"/>
        </w:rPr>
        <w:t>ither side of that, some people are underweight, some are overweight.</w:t>
      </w:r>
      <w:r>
        <w:rPr>
          <w:rFonts w:asciiTheme="minorHAnsi" w:hAnsiTheme="minorHAnsi" w:cstheme="minorHAnsi"/>
          <w:sz w:val="32"/>
          <w:szCs w:val="32"/>
          <w:lang w:val="en-GB"/>
        </w:rPr>
        <w:t xml:space="preserve"> </w:t>
      </w:r>
      <w:r w:rsidRPr="008A0E38">
        <w:rPr>
          <w:rFonts w:asciiTheme="minorHAnsi" w:hAnsiTheme="minorHAnsi" w:cstheme="minorHAnsi"/>
          <w:sz w:val="32"/>
          <w:szCs w:val="32"/>
          <w:lang w:val="en-GB"/>
        </w:rPr>
        <w:t>On the right</w:t>
      </w:r>
      <w:r>
        <w:rPr>
          <w:rFonts w:asciiTheme="minorHAnsi" w:hAnsiTheme="minorHAnsi" w:cstheme="minorHAnsi"/>
          <w:sz w:val="32"/>
          <w:szCs w:val="32"/>
          <w:lang w:val="en-GB"/>
        </w:rPr>
        <w:t>-</w:t>
      </w:r>
      <w:r w:rsidRPr="008A0E38">
        <w:rPr>
          <w:rFonts w:asciiTheme="minorHAnsi" w:hAnsiTheme="minorHAnsi" w:cstheme="minorHAnsi"/>
          <w:sz w:val="32"/>
          <w:szCs w:val="32"/>
          <w:lang w:val="en-GB"/>
        </w:rPr>
        <w:t>hand side</w:t>
      </w:r>
      <w:r>
        <w:rPr>
          <w:rFonts w:asciiTheme="minorHAnsi" w:hAnsiTheme="minorHAnsi" w:cstheme="minorHAnsi"/>
          <w:sz w:val="32"/>
          <w:szCs w:val="32"/>
          <w:lang w:val="en-GB"/>
        </w:rPr>
        <w:t>,</w:t>
      </w:r>
      <w:r w:rsidRPr="008A0E38">
        <w:rPr>
          <w:rFonts w:asciiTheme="minorHAnsi" w:hAnsiTheme="minorHAnsi" w:cstheme="minorHAnsi"/>
          <w:sz w:val="32"/>
          <w:szCs w:val="32"/>
          <w:lang w:val="en-GB"/>
        </w:rPr>
        <w:t xml:space="preserve"> the </w:t>
      </w:r>
      <w:r>
        <w:rPr>
          <w:rFonts w:asciiTheme="minorHAnsi" w:hAnsiTheme="minorHAnsi" w:cstheme="minorHAnsi"/>
          <w:sz w:val="32"/>
          <w:szCs w:val="32"/>
          <w:lang w:val="en-GB"/>
        </w:rPr>
        <w:t xml:space="preserve">chart shows the </w:t>
      </w:r>
      <w:r w:rsidRPr="008A0E38">
        <w:rPr>
          <w:rFonts w:asciiTheme="minorHAnsi" w:hAnsiTheme="minorHAnsi" w:cstheme="minorHAnsi"/>
          <w:sz w:val="32"/>
          <w:szCs w:val="32"/>
          <w:lang w:val="en-GB"/>
        </w:rPr>
        <w:t>number of obese adults in the population</w:t>
      </w:r>
      <w:r>
        <w:rPr>
          <w:rFonts w:asciiTheme="minorHAnsi" w:hAnsiTheme="minorHAnsi" w:cstheme="minorHAnsi"/>
          <w:sz w:val="32"/>
          <w:szCs w:val="32"/>
          <w:lang w:val="en-GB"/>
        </w:rPr>
        <w:t xml:space="preserve"> with time running as the x-axis from 1950 to the present day</w:t>
      </w:r>
      <w:r w:rsidRPr="008A0E38">
        <w:rPr>
          <w:rFonts w:asciiTheme="minorHAnsi" w:hAnsiTheme="minorHAnsi" w:cstheme="minorHAnsi"/>
          <w:sz w:val="32"/>
          <w:szCs w:val="32"/>
          <w:lang w:val="en-GB"/>
        </w:rPr>
        <w:t>.</w:t>
      </w:r>
      <w:r>
        <w:rPr>
          <w:rFonts w:asciiTheme="minorHAnsi" w:hAnsiTheme="minorHAnsi" w:cstheme="minorHAnsi"/>
          <w:sz w:val="32"/>
          <w:szCs w:val="32"/>
          <w:lang w:val="en-GB"/>
        </w:rPr>
        <w:t xml:space="preserve"> In 1950 – you can see from the short bar - very few people are obese. </w:t>
      </w:r>
    </w:p>
    <w:p w14:paraId="7C508CF8" w14:textId="77777777" w:rsidR="00826649" w:rsidRDefault="00826649" w:rsidP="00826649">
      <w:pPr>
        <w:pStyle w:val="Default"/>
        <w:rPr>
          <w:rFonts w:asciiTheme="minorHAnsi" w:hAnsiTheme="minorHAnsi" w:cstheme="minorHAnsi"/>
          <w:sz w:val="32"/>
          <w:szCs w:val="32"/>
          <w:lang w:val="en-GB"/>
        </w:rPr>
      </w:pPr>
    </w:p>
    <w:p w14:paraId="393D0CAA" w14:textId="77777777" w:rsidR="00826649" w:rsidRDefault="00826649" w:rsidP="00826649">
      <w:pPr>
        <w:pStyle w:val="Default"/>
        <w:rPr>
          <w:rFonts w:asciiTheme="minorHAnsi" w:hAnsiTheme="minorHAnsi" w:cstheme="minorHAnsi"/>
          <w:sz w:val="32"/>
          <w:szCs w:val="32"/>
          <w:lang w:val="en-GB"/>
        </w:rPr>
      </w:pPr>
      <w:r w:rsidRPr="008A0E38">
        <w:rPr>
          <w:rFonts w:asciiTheme="minorHAnsi" w:hAnsiTheme="minorHAnsi" w:cstheme="minorHAnsi"/>
          <w:sz w:val="32"/>
          <w:szCs w:val="32"/>
          <w:lang w:val="en-GB"/>
        </w:rPr>
        <w:t xml:space="preserve">Let’s roll the clock forward slowly to the </w:t>
      </w:r>
      <w:r>
        <w:rPr>
          <w:rFonts w:asciiTheme="minorHAnsi" w:hAnsiTheme="minorHAnsi" w:cstheme="minorHAnsi"/>
          <w:sz w:val="32"/>
          <w:szCs w:val="32"/>
          <w:lang w:val="en-GB"/>
        </w:rPr>
        <w:t>E</w:t>
      </w:r>
      <w:r w:rsidRPr="008A0E38">
        <w:rPr>
          <w:rFonts w:asciiTheme="minorHAnsi" w:hAnsiTheme="minorHAnsi" w:cstheme="minorHAnsi"/>
          <w:sz w:val="32"/>
          <w:szCs w:val="32"/>
          <w:lang w:val="en-GB"/>
        </w:rPr>
        <w:t>ight</w:t>
      </w:r>
      <w:r>
        <w:rPr>
          <w:rFonts w:asciiTheme="minorHAnsi" w:hAnsiTheme="minorHAnsi" w:cstheme="minorHAnsi"/>
          <w:sz w:val="32"/>
          <w:szCs w:val="32"/>
          <w:lang w:val="en-GB"/>
        </w:rPr>
        <w:t>ie</w:t>
      </w:r>
      <w:r w:rsidRPr="008A0E38">
        <w:rPr>
          <w:rFonts w:asciiTheme="minorHAnsi" w:hAnsiTheme="minorHAnsi" w:cstheme="minorHAnsi"/>
          <w:sz w:val="32"/>
          <w:szCs w:val="32"/>
          <w:lang w:val="en-GB"/>
        </w:rPr>
        <w:t>s.</w:t>
      </w:r>
      <w:r>
        <w:rPr>
          <w:rFonts w:asciiTheme="minorHAnsi" w:hAnsiTheme="minorHAnsi" w:cstheme="minorHAnsi"/>
          <w:sz w:val="32"/>
          <w:szCs w:val="32"/>
          <w:lang w:val="en-GB"/>
        </w:rPr>
        <w:t xml:space="preserve"> </w:t>
      </w:r>
      <w:r w:rsidRPr="006171CC">
        <w:rPr>
          <w:rFonts w:asciiTheme="minorHAnsi" w:hAnsiTheme="minorHAnsi" w:cstheme="minorHAnsi"/>
          <w:color w:val="FF0000"/>
          <w:sz w:val="32"/>
          <w:szCs w:val="32"/>
          <w:lang w:val="en-GB"/>
        </w:rPr>
        <w:t xml:space="preserve">[click] </w:t>
      </w:r>
      <w:r>
        <w:rPr>
          <w:rFonts w:asciiTheme="minorHAnsi" w:hAnsiTheme="minorHAnsi" w:cstheme="minorHAnsi"/>
          <w:sz w:val="32"/>
          <w:szCs w:val="32"/>
          <w:lang w:val="en-GB"/>
        </w:rPr>
        <w:t xml:space="preserve">Over time – as food supply increases - you can </w:t>
      </w:r>
      <w:r w:rsidRPr="008A0E38">
        <w:rPr>
          <w:rFonts w:asciiTheme="minorHAnsi" w:hAnsiTheme="minorHAnsi" w:cstheme="minorHAnsi"/>
          <w:sz w:val="32"/>
          <w:szCs w:val="32"/>
          <w:lang w:val="en-GB"/>
        </w:rPr>
        <w:t>see the bell curve mov</w:t>
      </w:r>
      <w:r>
        <w:rPr>
          <w:rFonts w:asciiTheme="minorHAnsi" w:hAnsiTheme="minorHAnsi" w:cstheme="minorHAnsi"/>
          <w:sz w:val="32"/>
          <w:szCs w:val="32"/>
          <w:lang w:val="en-GB"/>
        </w:rPr>
        <w:t>es</w:t>
      </w:r>
      <w:r w:rsidRPr="008A0E38">
        <w:rPr>
          <w:rFonts w:asciiTheme="minorHAnsi" w:hAnsiTheme="minorHAnsi" w:cstheme="minorHAnsi"/>
          <w:sz w:val="32"/>
          <w:szCs w:val="32"/>
          <w:lang w:val="en-GB"/>
        </w:rPr>
        <w:t xml:space="preserve"> </w:t>
      </w:r>
      <w:r>
        <w:rPr>
          <w:rFonts w:asciiTheme="minorHAnsi" w:hAnsiTheme="minorHAnsi" w:cstheme="minorHAnsi"/>
          <w:sz w:val="32"/>
          <w:szCs w:val="32"/>
          <w:lang w:val="en-GB"/>
        </w:rPr>
        <w:t xml:space="preserve">– like that wave - </w:t>
      </w:r>
      <w:r w:rsidRPr="008A0E38">
        <w:rPr>
          <w:rFonts w:asciiTheme="minorHAnsi" w:hAnsiTheme="minorHAnsi" w:cstheme="minorHAnsi"/>
          <w:sz w:val="32"/>
          <w:szCs w:val="32"/>
          <w:lang w:val="en-GB"/>
        </w:rPr>
        <w:t>gradually</w:t>
      </w:r>
      <w:r>
        <w:rPr>
          <w:rFonts w:asciiTheme="minorHAnsi" w:hAnsiTheme="minorHAnsi" w:cstheme="minorHAnsi"/>
          <w:sz w:val="32"/>
          <w:szCs w:val="32"/>
          <w:lang w:val="en-GB"/>
        </w:rPr>
        <w:t xml:space="preserve"> and</w:t>
      </w:r>
      <w:r w:rsidRPr="008A0E38">
        <w:rPr>
          <w:rFonts w:asciiTheme="minorHAnsi" w:hAnsiTheme="minorHAnsi" w:cstheme="minorHAnsi"/>
          <w:sz w:val="32"/>
          <w:szCs w:val="32"/>
          <w:lang w:val="en-GB"/>
        </w:rPr>
        <w:t xml:space="preserve"> steadily to the righ</w:t>
      </w:r>
      <w:r>
        <w:rPr>
          <w:rFonts w:asciiTheme="minorHAnsi" w:hAnsiTheme="minorHAnsi" w:cstheme="minorHAnsi"/>
          <w:sz w:val="32"/>
          <w:szCs w:val="32"/>
          <w:lang w:val="en-GB"/>
        </w:rPr>
        <w:t>t as</w:t>
      </w:r>
      <w:r w:rsidRPr="008A0E38">
        <w:rPr>
          <w:rFonts w:asciiTheme="minorHAnsi" w:hAnsiTheme="minorHAnsi" w:cstheme="minorHAnsi"/>
          <w:sz w:val="32"/>
          <w:szCs w:val="32"/>
          <w:lang w:val="en-GB"/>
        </w:rPr>
        <w:t xml:space="preserve"> the population, gets heavier. And as that happens, </w:t>
      </w:r>
      <w:r>
        <w:rPr>
          <w:rFonts w:asciiTheme="minorHAnsi" w:hAnsiTheme="minorHAnsi" w:cstheme="minorHAnsi"/>
          <w:sz w:val="32"/>
          <w:szCs w:val="32"/>
          <w:lang w:val="en-GB"/>
        </w:rPr>
        <w:t xml:space="preserve">the right-hand tail of the bell curve crosses the solid line, and </w:t>
      </w:r>
      <w:r w:rsidRPr="008A0E38">
        <w:rPr>
          <w:rFonts w:asciiTheme="minorHAnsi" w:hAnsiTheme="minorHAnsi" w:cstheme="minorHAnsi"/>
          <w:sz w:val="32"/>
          <w:szCs w:val="32"/>
          <w:lang w:val="en-GB"/>
        </w:rPr>
        <w:t xml:space="preserve">enough of us </w:t>
      </w:r>
      <w:r>
        <w:rPr>
          <w:rFonts w:asciiTheme="minorHAnsi" w:hAnsiTheme="minorHAnsi" w:cstheme="minorHAnsi"/>
          <w:sz w:val="32"/>
          <w:szCs w:val="32"/>
          <w:lang w:val="en-GB"/>
        </w:rPr>
        <w:t xml:space="preserve">start becoming </w:t>
      </w:r>
      <w:r w:rsidRPr="008A0E38">
        <w:rPr>
          <w:rFonts w:asciiTheme="minorHAnsi" w:hAnsiTheme="minorHAnsi" w:cstheme="minorHAnsi"/>
          <w:sz w:val="32"/>
          <w:szCs w:val="32"/>
          <w:lang w:val="en-GB"/>
        </w:rPr>
        <w:t>obese for that to begin to register on the chart on the right-hand side.</w:t>
      </w:r>
    </w:p>
    <w:p w14:paraId="761BB849" w14:textId="77777777" w:rsidR="00826649" w:rsidRPr="008A0E38" w:rsidRDefault="00826649" w:rsidP="00826649">
      <w:pPr>
        <w:pStyle w:val="Default"/>
        <w:rPr>
          <w:rFonts w:asciiTheme="minorHAnsi" w:hAnsiTheme="minorHAnsi" w:cstheme="minorHAnsi"/>
          <w:sz w:val="32"/>
          <w:szCs w:val="32"/>
          <w:lang w:val="en-GB"/>
        </w:rPr>
      </w:pPr>
    </w:p>
    <w:p w14:paraId="2079C341" w14:textId="77777777" w:rsidR="00826649" w:rsidRDefault="00826649" w:rsidP="00826649">
      <w:pPr>
        <w:pStyle w:val="Default"/>
        <w:rPr>
          <w:rFonts w:asciiTheme="minorHAnsi" w:hAnsiTheme="minorHAnsi" w:cstheme="minorHAnsi"/>
          <w:sz w:val="32"/>
          <w:szCs w:val="32"/>
          <w:lang w:val="en-GB"/>
        </w:rPr>
      </w:pPr>
      <w:r>
        <w:rPr>
          <w:rFonts w:asciiTheme="minorHAnsi" w:hAnsiTheme="minorHAnsi" w:cstheme="minorHAnsi"/>
          <w:sz w:val="32"/>
          <w:szCs w:val="32"/>
          <w:lang w:val="en-GB"/>
        </w:rPr>
        <w:t>Let’s r</w:t>
      </w:r>
      <w:r w:rsidRPr="008A0E38">
        <w:rPr>
          <w:rFonts w:asciiTheme="minorHAnsi" w:hAnsiTheme="minorHAnsi" w:cstheme="minorHAnsi"/>
          <w:sz w:val="32"/>
          <w:szCs w:val="32"/>
          <w:lang w:val="en-GB"/>
        </w:rPr>
        <w:t xml:space="preserve">oll </w:t>
      </w:r>
      <w:r>
        <w:rPr>
          <w:rFonts w:asciiTheme="minorHAnsi" w:hAnsiTheme="minorHAnsi" w:cstheme="minorHAnsi"/>
          <w:sz w:val="32"/>
          <w:szCs w:val="32"/>
          <w:lang w:val="en-GB"/>
        </w:rPr>
        <w:t xml:space="preserve">the clock forward </w:t>
      </w:r>
      <w:r w:rsidRPr="008A0E38">
        <w:rPr>
          <w:rFonts w:asciiTheme="minorHAnsi" w:hAnsiTheme="minorHAnsi" w:cstheme="minorHAnsi"/>
          <w:sz w:val="32"/>
          <w:szCs w:val="32"/>
          <w:lang w:val="en-GB"/>
        </w:rPr>
        <w:t xml:space="preserve">again </w:t>
      </w:r>
      <w:r>
        <w:rPr>
          <w:rFonts w:asciiTheme="minorHAnsi" w:hAnsiTheme="minorHAnsi" w:cstheme="minorHAnsi"/>
          <w:sz w:val="32"/>
          <w:szCs w:val="32"/>
          <w:lang w:val="en-GB"/>
        </w:rPr>
        <w:t xml:space="preserve">to the current day. </w:t>
      </w:r>
      <w:r w:rsidRPr="006171CC">
        <w:rPr>
          <w:rFonts w:asciiTheme="minorHAnsi" w:hAnsiTheme="minorHAnsi" w:cstheme="minorHAnsi"/>
          <w:color w:val="FF0000"/>
          <w:sz w:val="32"/>
          <w:szCs w:val="32"/>
          <w:lang w:val="en-GB"/>
        </w:rPr>
        <w:t xml:space="preserve">[click] </w:t>
      </w:r>
      <w:r>
        <w:rPr>
          <w:rFonts w:asciiTheme="minorHAnsi" w:hAnsiTheme="minorHAnsi" w:cstheme="minorHAnsi"/>
          <w:sz w:val="32"/>
          <w:szCs w:val="32"/>
          <w:lang w:val="en-GB"/>
        </w:rPr>
        <w:t>Y</w:t>
      </w:r>
      <w:r w:rsidRPr="008A0E38">
        <w:rPr>
          <w:rFonts w:asciiTheme="minorHAnsi" w:hAnsiTheme="minorHAnsi" w:cstheme="minorHAnsi"/>
          <w:sz w:val="32"/>
          <w:szCs w:val="32"/>
          <w:lang w:val="en-GB"/>
        </w:rPr>
        <w:t xml:space="preserve">ou see that the </w:t>
      </w:r>
      <w:r>
        <w:rPr>
          <w:rFonts w:asciiTheme="minorHAnsi" w:hAnsiTheme="minorHAnsi" w:cstheme="minorHAnsi"/>
          <w:sz w:val="32"/>
          <w:szCs w:val="32"/>
          <w:lang w:val="en-GB"/>
        </w:rPr>
        <w:t xml:space="preserve">chart </w:t>
      </w:r>
      <w:r w:rsidRPr="008A0E38">
        <w:rPr>
          <w:rFonts w:asciiTheme="minorHAnsi" w:hAnsiTheme="minorHAnsi" w:cstheme="minorHAnsi"/>
          <w:sz w:val="32"/>
          <w:szCs w:val="32"/>
          <w:lang w:val="en-GB"/>
        </w:rPr>
        <w:t>on the right start</w:t>
      </w:r>
      <w:r>
        <w:rPr>
          <w:rFonts w:asciiTheme="minorHAnsi" w:hAnsiTheme="minorHAnsi" w:cstheme="minorHAnsi"/>
          <w:sz w:val="32"/>
          <w:szCs w:val="32"/>
          <w:lang w:val="en-GB"/>
        </w:rPr>
        <w:t>s</w:t>
      </w:r>
      <w:r w:rsidRPr="008A0E38">
        <w:rPr>
          <w:rFonts w:asciiTheme="minorHAnsi" w:hAnsiTheme="minorHAnsi" w:cstheme="minorHAnsi"/>
          <w:sz w:val="32"/>
          <w:szCs w:val="32"/>
          <w:lang w:val="en-GB"/>
        </w:rPr>
        <w:t xml:space="preserve"> to steepen sharply. </w:t>
      </w:r>
      <w:r>
        <w:rPr>
          <w:rFonts w:asciiTheme="minorHAnsi" w:hAnsiTheme="minorHAnsi" w:cstheme="minorHAnsi"/>
          <w:sz w:val="32"/>
          <w:szCs w:val="32"/>
          <w:lang w:val="en-GB"/>
        </w:rPr>
        <w:t>T</w:t>
      </w:r>
      <w:r w:rsidRPr="008A0E38">
        <w:rPr>
          <w:rFonts w:asciiTheme="minorHAnsi" w:hAnsiTheme="minorHAnsi" w:cstheme="minorHAnsi"/>
          <w:sz w:val="32"/>
          <w:szCs w:val="32"/>
          <w:lang w:val="en-GB"/>
        </w:rPr>
        <w:t xml:space="preserve">his </w:t>
      </w:r>
      <w:r>
        <w:rPr>
          <w:rFonts w:asciiTheme="minorHAnsi" w:hAnsiTheme="minorHAnsi" w:cstheme="minorHAnsi"/>
          <w:sz w:val="32"/>
          <w:szCs w:val="32"/>
          <w:lang w:val="en-GB"/>
        </w:rPr>
        <w:t>so-called</w:t>
      </w:r>
      <w:r w:rsidRPr="008A0E38">
        <w:rPr>
          <w:rFonts w:asciiTheme="minorHAnsi" w:hAnsiTheme="minorHAnsi" w:cstheme="minorHAnsi"/>
          <w:sz w:val="32"/>
          <w:szCs w:val="32"/>
          <w:lang w:val="en-GB"/>
        </w:rPr>
        <w:t xml:space="preserve"> epidemic </w:t>
      </w:r>
      <w:r>
        <w:rPr>
          <w:rFonts w:asciiTheme="minorHAnsi" w:hAnsiTheme="minorHAnsi" w:cstheme="minorHAnsi"/>
          <w:sz w:val="32"/>
          <w:szCs w:val="32"/>
          <w:lang w:val="en-GB"/>
        </w:rPr>
        <w:t>isn’t a recent phenomenon. It’s a continuation of a long-</w:t>
      </w:r>
      <w:r>
        <w:rPr>
          <w:rFonts w:asciiTheme="minorHAnsi" w:hAnsiTheme="minorHAnsi" w:cstheme="minorHAnsi"/>
          <w:sz w:val="32"/>
          <w:szCs w:val="32"/>
          <w:lang w:val="en-GB"/>
        </w:rPr>
        <w:lastRenderedPageBreak/>
        <w:t>term side effect of the Green Revolution, as</w:t>
      </w:r>
      <w:r w:rsidRPr="008A0E38">
        <w:rPr>
          <w:rFonts w:asciiTheme="minorHAnsi" w:hAnsiTheme="minorHAnsi" w:cstheme="minorHAnsi"/>
          <w:sz w:val="32"/>
          <w:szCs w:val="32"/>
          <w:lang w:val="en-GB"/>
        </w:rPr>
        <w:t xml:space="preserve"> the increasingly thick part of the bell curve cross</w:t>
      </w:r>
      <w:r>
        <w:rPr>
          <w:rFonts w:asciiTheme="minorHAnsi" w:hAnsiTheme="minorHAnsi" w:cstheme="minorHAnsi"/>
          <w:sz w:val="32"/>
          <w:szCs w:val="32"/>
          <w:lang w:val="en-GB"/>
        </w:rPr>
        <w:t>es the</w:t>
      </w:r>
      <w:r w:rsidRPr="008A0E38">
        <w:rPr>
          <w:rFonts w:asciiTheme="minorHAnsi" w:hAnsiTheme="minorHAnsi" w:cstheme="minorHAnsi"/>
          <w:sz w:val="32"/>
          <w:szCs w:val="32"/>
          <w:lang w:val="en-GB"/>
        </w:rPr>
        <w:t xml:space="preserve"> </w:t>
      </w:r>
      <w:r>
        <w:rPr>
          <w:rFonts w:asciiTheme="minorHAnsi" w:hAnsiTheme="minorHAnsi" w:cstheme="minorHAnsi"/>
          <w:sz w:val="32"/>
          <w:szCs w:val="32"/>
          <w:lang w:val="en-GB"/>
        </w:rPr>
        <w:t xml:space="preserve">solid </w:t>
      </w:r>
      <w:r w:rsidRPr="008A0E38">
        <w:rPr>
          <w:rFonts w:asciiTheme="minorHAnsi" w:hAnsiTheme="minorHAnsi" w:cstheme="minorHAnsi"/>
          <w:sz w:val="32"/>
          <w:szCs w:val="32"/>
          <w:lang w:val="en-GB"/>
        </w:rPr>
        <w:t>line.</w:t>
      </w:r>
    </w:p>
    <w:p w14:paraId="7A445C77" w14:textId="77777777" w:rsidR="00826649" w:rsidRDefault="00826649" w:rsidP="00826649">
      <w:pPr>
        <w:pStyle w:val="Default"/>
        <w:rPr>
          <w:rFonts w:asciiTheme="minorHAnsi" w:hAnsiTheme="minorHAnsi" w:cstheme="minorHAnsi"/>
          <w:sz w:val="32"/>
          <w:szCs w:val="32"/>
          <w:lang w:val="en-GB"/>
        </w:rPr>
      </w:pPr>
    </w:p>
    <w:p w14:paraId="2B9C48DA" w14:textId="77777777" w:rsidR="00826649" w:rsidRDefault="00826649" w:rsidP="00826649">
      <w:pPr>
        <w:pStyle w:val="Default"/>
        <w:rPr>
          <w:rFonts w:asciiTheme="minorHAnsi" w:hAnsiTheme="minorHAnsi" w:cstheme="minorHAnsi"/>
          <w:sz w:val="32"/>
          <w:szCs w:val="32"/>
          <w:lang w:val="en-GB"/>
        </w:rPr>
      </w:pPr>
      <w:r w:rsidRPr="008A0E38">
        <w:rPr>
          <w:rFonts w:asciiTheme="minorHAnsi" w:hAnsiTheme="minorHAnsi" w:cstheme="minorHAnsi"/>
          <w:sz w:val="32"/>
          <w:szCs w:val="32"/>
          <w:lang w:val="en-GB"/>
        </w:rPr>
        <w:t xml:space="preserve">If you look carefully you can see another thing happening. The bell curve </w:t>
      </w:r>
      <w:r>
        <w:rPr>
          <w:rFonts w:asciiTheme="minorHAnsi" w:hAnsiTheme="minorHAnsi" w:cstheme="minorHAnsi"/>
          <w:sz w:val="32"/>
          <w:szCs w:val="32"/>
          <w:lang w:val="en-GB"/>
        </w:rPr>
        <w:t xml:space="preserve">stretches creating </w:t>
      </w:r>
      <w:r w:rsidRPr="008A0E38">
        <w:rPr>
          <w:rFonts w:asciiTheme="minorHAnsi" w:hAnsiTheme="minorHAnsi" w:cstheme="minorHAnsi"/>
          <w:sz w:val="32"/>
          <w:szCs w:val="32"/>
          <w:lang w:val="en-GB"/>
        </w:rPr>
        <w:t xml:space="preserve">a long </w:t>
      </w:r>
      <w:r>
        <w:rPr>
          <w:rFonts w:asciiTheme="minorHAnsi" w:hAnsiTheme="minorHAnsi" w:cstheme="minorHAnsi"/>
          <w:sz w:val="32"/>
          <w:szCs w:val="32"/>
          <w:lang w:val="en-GB"/>
        </w:rPr>
        <w:t>tongue to the right</w:t>
      </w:r>
      <w:r w:rsidRPr="008A0E38">
        <w:rPr>
          <w:rFonts w:asciiTheme="minorHAnsi" w:hAnsiTheme="minorHAnsi" w:cstheme="minorHAnsi"/>
          <w:sz w:val="32"/>
          <w:szCs w:val="32"/>
          <w:lang w:val="en-GB"/>
        </w:rPr>
        <w:t xml:space="preserve">. It seems that some people – those in that </w:t>
      </w:r>
      <w:r>
        <w:rPr>
          <w:rFonts w:asciiTheme="minorHAnsi" w:hAnsiTheme="minorHAnsi" w:cstheme="minorHAnsi"/>
          <w:sz w:val="32"/>
          <w:szCs w:val="32"/>
          <w:lang w:val="en-GB"/>
        </w:rPr>
        <w:t>tongue -</w:t>
      </w:r>
      <w:r w:rsidRPr="008A0E38">
        <w:rPr>
          <w:rFonts w:asciiTheme="minorHAnsi" w:hAnsiTheme="minorHAnsi" w:cstheme="minorHAnsi"/>
          <w:sz w:val="32"/>
          <w:szCs w:val="32"/>
          <w:lang w:val="en-GB"/>
        </w:rPr>
        <w:t xml:space="preserve"> react much more severely to th</w:t>
      </w:r>
      <w:r>
        <w:rPr>
          <w:rFonts w:asciiTheme="minorHAnsi" w:hAnsiTheme="minorHAnsi" w:cstheme="minorHAnsi"/>
          <w:sz w:val="32"/>
          <w:szCs w:val="32"/>
          <w:lang w:val="en-GB"/>
        </w:rPr>
        <w:t>is new food environment</w:t>
      </w:r>
      <w:r w:rsidRPr="008A0E38">
        <w:rPr>
          <w:rFonts w:asciiTheme="minorHAnsi" w:hAnsiTheme="minorHAnsi" w:cstheme="minorHAnsi"/>
          <w:sz w:val="32"/>
          <w:szCs w:val="32"/>
          <w:lang w:val="en-GB"/>
        </w:rPr>
        <w:t xml:space="preserve"> than others</w:t>
      </w:r>
      <w:r>
        <w:rPr>
          <w:rFonts w:asciiTheme="minorHAnsi" w:hAnsiTheme="minorHAnsi" w:cstheme="minorHAnsi"/>
          <w:sz w:val="32"/>
          <w:szCs w:val="32"/>
          <w:lang w:val="en-GB"/>
        </w:rPr>
        <w:t xml:space="preserve"> and so more people are now severely obese than if the curve were a perfect bell</w:t>
      </w:r>
      <w:r w:rsidRPr="008A0E38">
        <w:rPr>
          <w:rFonts w:asciiTheme="minorHAnsi" w:hAnsiTheme="minorHAnsi" w:cstheme="minorHAnsi"/>
          <w:sz w:val="32"/>
          <w:szCs w:val="32"/>
          <w:lang w:val="en-GB"/>
        </w:rPr>
        <w:t>.</w:t>
      </w:r>
      <w:r>
        <w:rPr>
          <w:rFonts w:asciiTheme="minorHAnsi" w:hAnsiTheme="minorHAnsi" w:cstheme="minorHAnsi"/>
          <w:sz w:val="32"/>
          <w:szCs w:val="32"/>
          <w:lang w:val="en-GB"/>
        </w:rPr>
        <w:t xml:space="preserve"> This is a structural problem that is going to get worse.</w:t>
      </w:r>
    </w:p>
    <w:p w14:paraId="25A3A458" w14:textId="77777777" w:rsidR="00826649" w:rsidRDefault="00826649" w:rsidP="00826649">
      <w:pPr>
        <w:pStyle w:val="Default"/>
        <w:rPr>
          <w:rFonts w:asciiTheme="minorHAnsi" w:hAnsiTheme="minorHAnsi" w:cstheme="minorHAnsi"/>
          <w:sz w:val="32"/>
          <w:szCs w:val="32"/>
          <w:lang w:val="en-GB"/>
        </w:rPr>
      </w:pPr>
    </w:p>
    <w:p w14:paraId="11E492F2" w14:textId="77777777" w:rsidR="00826649" w:rsidRPr="008A0E38" w:rsidRDefault="00826649" w:rsidP="00826649">
      <w:pPr>
        <w:pStyle w:val="Default"/>
        <w:rPr>
          <w:rFonts w:asciiTheme="minorHAnsi" w:hAnsiTheme="minorHAnsi" w:cstheme="minorHAnsi"/>
          <w:sz w:val="32"/>
          <w:szCs w:val="32"/>
          <w:lang w:val="en-GB"/>
        </w:rPr>
      </w:pPr>
      <w:r>
        <w:rPr>
          <w:rFonts w:asciiTheme="minorHAnsi" w:hAnsiTheme="minorHAnsi" w:cstheme="minorHAnsi"/>
          <w:sz w:val="32"/>
          <w:szCs w:val="32"/>
          <w:lang w:val="en-GB"/>
        </w:rPr>
        <w:t xml:space="preserve">And it isn’t just our health that has suffered. </w:t>
      </w:r>
      <w:r w:rsidRPr="008A0E38">
        <w:rPr>
          <w:rFonts w:asciiTheme="minorHAnsi" w:hAnsiTheme="minorHAnsi" w:cstheme="minorHAnsi"/>
          <w:sz w:val="32"/>
          <w:szCs w:val="32"/>
          <w:lang w:val="en-GB"/>
        </w:rPr>
        <w:t xml:space="preserve">As the amount of food being </w:t>
      </w:r>
      <w:r>
        <w:rPr>
          <w:rFonts w:asciiTheme="minorHAnsi" w:hAnsiTheme="minorHAnsi" w:cstheme="minorHAnsi"/>
          <w:sz w:val="32"/>
          <w:szCs w:val="32"/>
          <w:lang w:val="en-GB"/>
        </w:rPr>
        <w:t>produced</w:t>
      </w:r>
      <w:r w:rsidRPr="008A0E38">
        <w:rPr>
          <w:rFonts w:asciiTheme="minorHAnsi" w:hAnsiTheme="minorHAnsi" w:cstheme="minorHAnsi"/>
          <w:sz w:val="32"/>
          <w:szCs w:val="32"/>
          <w:lang w:val="en-GB"/>
        </w:rPr>
        <w:t xml:space="preserve"> </w:t>
      </w:r>
      <w:r>
        <w:rPr>
          <w:rFonts w:asciiTheme="minorHAnsi" w:hAnsiTheme="minorHAnsi" w:cstheme="minorHAnsi"/>
          <w:sz w:val="32"/>
          <w:szCs w:val="32"/>
          <w:lang w:val="en-GB"/>
        </w:rPr>
        <w:t xml:space="preserve">from a given area of land increased, so </w:t>
      </w:r>
      <w:r w:rsidRPr="008A0E38">
        <w:rPr>
          <w:rFonts w:asciiTheme="minorHAnsi" w:hAnsiTheme="minorHAnsi" w:cstheme="minorHAnsi"/>
          <w:sz w:val="32"/>
          <w:szCs w:val="32"/>
          <w:lang w:val="en-GB"/>
        </w:rPr>
        <w:t xml:space="preserve">the amount of other life </w:t>
      </w:r>
      <w:r>
        <w:rPr>
          <w:rFonts w:asciiTheme="minorHAnsi" w:hAnsiTheme="minorHAnsi" w:cstheme="minorHAnsi"/>
          <w:sz w:val="32"/>
          <w:szCs w:val="32"/>
          <w:lang w:val="en-GB"/>
        </w:rPr>
        <w:t xml:space="preserve">occupying that same area of land </w:t>
      </w:r>
      <w:r w:rsidRPr="008A0E38">
        <w:rPr>
          <w:rFonts w:asciiTheme="minorHAnsi" w:hAnsiTheme="minorHAnsi" w:cstheme="minorHAnsi"/>
          <w:sz w:val="32"/>
          <w:szCs w:val="32"/>
          <w:lang w:val="en-GB"/>
        </w:rPr>
        <w:t xml:space="preserve">decreased. </w:t>
      </w:r>
      <w:r>
        <w:rPr>
          <w:rFonts w:asciiTheme="minorHAnsi" w:hAnsiTheme="minorHAnsi" w:cstheme="minorHAnsi"/>
          <w:sz w:val="32"/>
          <w:szCs w:val="32"/>
          <w:lang w:val="en-GB"/>
        </w:rPr>
        <w:t>T</w:t>
      </w:r>
      <w:r w:rsidRPr="008A0E38">
        <w:rPr>
          <w:rFonts w:asciiTheme="minorHAnsi" w:hAnsiTheme="minorHAnsi" w:cstheme="minorHAnsi"/>
          <w:sz w:val="32"/>
          <w:szCs w:val="32"/>
          <w:lang w:val="en-GB"/>
        </w:rPr>
        <w:t xml:space="preserve">his chart shows wheat yields in the UK doubling </w:t>
      </w:r>
      <w:r w:rsidRPr="006171CC">
        <w:rPr>
          <w:rFonts w:asciiTheme="minorHAnsi" w:hAnsiTheme="minorHAnsi" w:cstheme="minorHAnsi"/>
          <w:color w:val="FF0000"/>
          <w:sz w:val="32"/>
          <w:szCs w:val="32"/>
          <w:lang w:val="en-GB"/>
        </w:rPr>
        <w:t>[click]</w:t>
      </w:r>
      <w:r>
        <w:rPr>
          <w:rFonts w:asciiTheme="minorHAnsi" w:hAnsiTheme="minorHAnsi" w:cstheme="minorHAnsi"/>
          <w:sz w:val="32"/>
          <w:szCs w:val="32"/>
          <w:lang w:val="en-GB"/>
        </w:rPr>
        <w:t xml:space="preserve"> </w:t>
      </w:r>
      <w:r w:rsidRPr="008A0E38">
        <w:rPr>
          <w:rFonts w:asciiTheme="minorHAnsi" w:hAnsiTheme="minorHAnsi" w:cstheme="minorHAnsi"/>
          <w:sz w:val="32"/>
          <w:szCs w:val="32"/>
          <w:lang w:val="en-GB"/>
        </w:rPr>
        <w:t>from 1970 to today</w:t>
      </w:r>
      <w:r>
        <w:rPr>
          <w:rStyle w:val="FootnoteReference"/>
          <w:rFonts w:asciiTheme="minorHAnsi" w:hAnsiTheme="minorHAnsi" w:cstheme="minorHAnsi"/>
          <w:sz w:val="32"/>
          <w:szCs w:val="32"/>
          <w:lang w:val="en-GB"/>
        </w:rPr>
        <w:footnoteReference w:id="13"/>
      </w:r>
      <w:r w:rsidRPr="008A0E38">
        <w:rPr>
          <w:rFonts w:asciiTheme="minorHAnsi" w:hAnsiTheme="minorHAnsi" w:cstheme="minorHAnsi"/>
          <w:sz w:val="32"/>
          <w:szCs w:val="32"/>
          <w:lang w:val="en-GB"/>
        </w:rPr>
        <w:t xml:space="preserve"> as the number of </w:t>
      </w:r>
      <w:r>
        <w:rPr>
          <w:rFonts w:asciiTheme="minorHAnsi" w:hAnsiTheme="minorHAnsi" w:cstheme="minorHAnsi"/>
          <w:sz w:val="32"/>
          <w:szCs w:val="32"/>
          <w:lang w:val="en-GB"/>
        </w:rPr>
        <w:t xml:space="preserve">farmland </w:t>
      </w:r>
      <w:r w:rsidRPr="008A0E38">
        <w:rPr>
          <w:rFonts w:asciiTheme="minorHAnsi" w:hAnsiTheme="minorHAnsi" w:cstheme="minorHAnsi"/>
          <w:sz w:val="32"/>
          <w:szCs w:val="32"/>
          <w:lang w:val="en-GB"/>
        </w:rPr>
        <w:t xml:space="preserve">birds decreases by </w:t>
      </w:r>
      <w:r>
        <w:rPr>
          <w:rFonts w:asciiTheme="minorHAnsi" w:hAnsiTheme="minorHAnsi" w:cstheme="minorHAnsi"/>
          <w:sz w:val="32"/>
          <w:szCs w:val="32"/>
          <w:lang w:val="en-GB"/>
        </w:rPr>
        <w:t>54</w:t>
      </w:r>
      <w:r w:rsidRPr="008A0E38">
        <w:rPr>
          <w:rFonts w:asciiTheme="minorHAnsi" w:hAnsiTheme="minorHAnsi" w:cstheme="minorHAnsi"/>
          <w:sz w:val="32"/>
          <w:szCs w:val="32"/>
          <w:lang w:val="en-GB"/>
        </w:rPr>
        <w:t>%</w:t>
      </w:r>
      <w:r>
        <w:rPr>
          <w:rStyle w:val="FootnoteReference"/>
          <w:rFonts w:asciiTheme="minorHAnsi" w:hAnsiTheme="minorHAnsi" w:cstheme="minorHAnsi"/>
          <w:sz w:val="32"/>
          <w:szCs w:val="32"/>
          <w:lang w:val="en-GB"/>
        </w:rPr>
        <w:footnoteReference w:id="14"/>
      </w:r>
      <w:r w:rsidRPr="008A0E38">
        <w:rPr>
          <w:rFonts w:asciiTheme="minorHAnsi" w:hAnsiTheme="minorHAnsi" w:cstheme="minorHAnsi"/>
          <w:sz w:val="32"/>
          <w:szCs w:val="32"/>
          <w:lang w:val="en-GB"/>
        </w:rPr>
        <w:t>.</w:t>
      </w:r>
      <w:r>
        <w:rPr>
          <w:rFonts w:asciiTheme="minorHAnsi" w:hAnsiTheme="minorHAnsi" w:cstheme="minorHAnsi"/>
          <w:sz w:val="32"/>
          <w:szCs w:val="32"/>
          <w:lang w:val="en-GB"/>
        </w:rPr>
        <w:t xml:space="preserve"> </w:t>
      </w:r>
      <w:r w:rsidRPr="006171CC">
        <w:rPr>
          <w:rFonts w:asciiTheme="minorHAnsi" w:hAnsiTheme="minorHAnsi" w:cstheme="minorHAnsi"/>
          <w:color w:val="FF0000"/>
          <w:sz w:val="32"/>
          <w:szCs w:val="32"/>
          <w:lang w:val="en-GB"/>
        </w:rPr>
        <w:t xml:space="preserve">[click] </w:t>
      </w:r>
      <w:r>
        <w:rPr>
          <w:rFonts w:asciiTheme="minorHAnsi" w:hAnsiTheme="minorHAnsi" w:cstheme="minorHAnsi"/>
          <w:sz w:val="32"/>
          <w:szCs w:val="32"/>
          <w:lang w:val="en-GB"/>
        </w:rPr>
        <w:t>This is just one example (and the problem isn’t restricted to farmland). O</w:t>
      </w:r>
      <w:r w:rsidRPr="00EC0A99">
        <w:rPr>
          <w:rFonts w:asciiTheme="minorHAnsi" w:hAnsiTheme="minorHAnsi" w:cstheme="minorHAnsi"/>
          <w:sz w:val="32"/>
          <w:szCs w:val="32"/>
          <w:lang w:val="en-GB"/>
        </w:rPr>
        <w:t xml:space="preserve">f the </w:t>
      </w:r>
      <w:r>
        <w:rPr>
          <w:rFonts w:asciiTheme="minorHAnsi" w:hAnsiTheme="minorHAnsi" w:cstheme="minorHAnsi"/>
          <w:sz w:val="32"/>
          <w:szCs w:val="32"/>
          <w:lang w:val="en-GB"/>
        </w:rPr>
        <w:t>6,654</w:t>
      </w:r>
      <w:r w:rsidRPr="00EC0A99">
        <w:rPr>
          <w:rFonts w:asciiTheme="minorHAnsi" w:hAnsiTheme="minorHAnsi" w:cstheme="minorHAnsi"/>
          <w:sz w:val="32"/>
          <w:szCs w:val="32"/>
          <w:lang w:val="en-GB"/>
        </w:rPr>
        <w:t xml:space="preserve"> species </w:t>
      </w:r>
      <w:r>
        <w:rPr>
          <w:rFonts w:asciiTheme="minorHAnsi" w:hAnsiTheme="minorHAnsi" w:cstheme="minorHAnsi"/>
          <w:sz w:val="32"/>
          <w:szCs w:val="32"/>
          <w:lang w:val="en-GB"/>
        </w:rPr>
        <w:t>surveyed</w:t>
      </w:r>
      <w:r w:rsidRPr="00EC0A99">
        <w:rPr>
          <w:rFonts w:asciiTheme="minorHAnsi" w:hAnsiTheme="minorHAnsi" w:cstheme="minorHAnsi"/>
          <w:sz w:val="32"/>
          <w:szCs w:val="32"/>
          <w:lang w:val="en-GB"/>
        </w:rPr>
        <w:t xml:space="preserve"> in the </w:t>
      </w:r>
      <w:r>
        <w:rPr>
          <w:rFonts w:asciiTheme="minorHAnsi" w:hAnsiTheme="minorHAnsi" w:cstheme="minorHAnsi"/>
          <w:sz w:val="32"/>
          <w:szCs w:val="32"/>
          <w:lang w:val="en-GB"/>
        </w:rPr>
        <w:t xml:space="preserve">2019 State of Nature </w:t>
      </w:r>
      <w:r w:rsidRPr="00EC0A99">
        <w:rPr>
          <w:rFonts w:asciiTheme="minorHAnsi" w:hAnsiTheme="minorHAnsi" w:cstheme="minorHAnsi"/>
          <w:sz w:val="32"/>
          <w:szCs w:val="32"/>
          <w:lang w:val="en-GB"/>
        </w:rPr>
        <w:t xml:space="preserve">report, </w:t>
      </w:r>
      <w:r>
        <w:rPr>
          <w:rFonts w:asciiTheme="minorHAnsi" w:hAnsiTheme="minorHAnsi" w:cstheme="minorHAnsi"/>
          <w:sz w:val="32"/>
          <w:szCs w:val="32"/>
          <w:lang w:val="en-GB"/>
        </w:rPr>
        <w:t>27</w:t>
      </w:r>
      <w:r w:rsidRPr="00EC0A99">
        <w:rPr>
          <w:rFonts w:asciiTheme="minorHAnsi" w:hAnsiTheme="minorHAnsi" w:cstheme="minorHAnsi"/>
          <w:sz w:val="32"/>
          <w:szCs w:val="32"/>
          <w:lang w:val="en-GB"/>
        </w:rPr>
        <w:t>% had</w:t>
      </w:r>
      <w:r>
        <w:rPr>
          <w:rFonts w:asciiTheme="minorHAnsi" w:hAnsiTheme="minorHAnsi" w:cstheme="minorHAnsi"/>
          <w:sz w:val="32"/>
          <w:szCs w:val="32"/>
          <w:lang w:val="en-GB"/>
        </w:rPr>
        <w:t xml:space="preserve"> declined in the past 50 years </w:t>
      </w:r>
      <w:r w:rsidRPr="00EC0A99">
        <w:rPr>
          <w:rFonts w:asciiTheme="minorHAnsi" w:hAnsiTheme="minorHAnsi" w:cstheme="minorHAnsi"/>
          <w:sz w:val="32"/>
          <w:szCs w:val="32"/>
          <w:lang w:val="en-GB"/>
        </w:rPr>
        <w:t xml:space="preserve">and </w:t>
      </w:r>
      <w:r>
        <w:rPr>
          <w:rFonts w:asciiTheme="minorHAnsi" w:hAnsiTheme="minorHAnsi" w:cstheme="minorHAnsi"/>
          <w:sz w:val="32"/>
          <w:szCs w:val="32"/>
          <w:lang w:val="en-GB"/>
        </w:rPr>
        <w:t>1,188</w:t>
      </w:r>
      <w:r w:rsidRPr="00EC0A99">
        <w:rPr>
          <w:rFonts w:asciiTheme="minorHAnsi" w:hAnsiTheme="minorHAnsi" w:cstheme="minorHAnsi"/>
          <w:sz w:val="32"/>
          <w:szCs w:val="32"/>
          <w:lang w:val="en-GB"/>
        </w:rPr>
        <w:t xml:space="preserve"> were threatened with extinction. Britain sits in last place on the European farmland bird index. We lost 44m birds between 1966 and 2008. We have lost 99% of our wildflower meadows, half our ancient woodland, three-quarters of our heathland, </w:t>
      </w:r>
      <w:r>
        <w:rPr>
          <w:rFonts w:asciiTheme="minorHAnsi" w:hAnsiTheme="minorHAnsi" w:cstheme="minorHAnsi"/>
          <w:sz w:val="32"/>
          <w:szCs w:val="32"/>
          <w:lang w:val="en-GB"/>
        </w:rPr>
        <w:t xml:space="preserve">and </w:t>
      </w:r>
      <w:r w:rsidRPr="00EC0A99">
        <w:rPr>
          <w:rFonts w:asciiTheme="minorHAnsi" w:hAnsiTheme="minorHAnsi" w:cstheme="minorHAnsi"/>
          <w:sz w:val="32"/>
          <w:szCs w:val="32"/>
          <w:lang w:val="en-GB"/>
        </w:rPr>
        <w:t>three-quarters of our ponds</w:t>
      </w:r>
      <w:r>
        <w:rPr>
          <w:rStyle w:val="FootnoteReference"/>
          <w:rFonts w:asciiTheme="minorHAnsi" w:hAnsiTheme="minorHAnsi" w:cstheme="minorHAnsi"/>
          <w:sz w:val="32"/>
          <w:szCs w:val="32"/>
          <w:lang w:val="en-GB"/>
        </w:rPr>
        <w:footnoteReference w:id="15"/>
      </w:r>
      <w:r w:rsidRPr="00EC0A99">
        <w:rPr>
          <w:rFonts w:asciiTheme="minorHAnsi" w:hAnsiTheme="minorHAnsi" w:cstheme="minorHAnsi"/>
          <w:sz w:val="32"/>
          <w:szCs w:val="32"/>
          <w:lang w:val="en-GB"/>
        </w:rPr>
        <w:t>.</w:t>
      </w:r>
    </w:p>
    <w:p w14:paraId="08E612A1" w14:textId="77777777" w:rsidR="00826649" w:rsidRPr="008A0E38" w:rsidRDefault="00826649" w:rsidP="00826649">
      <w:pPr>
        <w:pStyle w:val="Default"/>
        <w:rPr>
          <w:rFonts w:asciiTheme="minorHAnsi" w:hAnsiTheme="minorHAnsi" w:cstheme="minorHAnsi"/>
          <w:sz w:val="32"/>
          <w:szCs w:val="32"/>
          <w:lang w:val="en-GB"/>
        </w:rPr>
      </w:pPr>
    </w:p>
    <w:p w14:paraId="7D654D40" w14:textId="77777777" w:rsidR="00826649" w:rsidRPr="008A0E38" w:rsidRDefault="00826649" w:rsidP="00826649">
      <w:pPr>
        <w:pStyle w:val="Default"/>
        <w:rPr>
          <w:rFonts w:asciiTheme="minorHAnsi" w:hAnsiTheme="minorHAnsi" w:cstheme="minorHAnsi"/>
          <w:sz w:val="32"/>
          <w:szCs w:val="32"/>
          <w:lang w:val="en-GB"/>
        </w:rPr>
      </w:pPr>
      <w:r>
        <w:rPr>
          <w:rFonts w:asciiTheme="minorHAnsi" w:hAnsiTheme="minorHAnsi" w:cstheme="minorHAnsi"/>
          <w:sz w:val="32"/>
          <w:szCs w:val="32"/>
          <w:lang w:val="en-GB"/>
        </w:rPr>
        <w:t>Finally, w</w:t>
      </w:r>
      <w:r w:rsidRPr="008A0E38">
        <w:rPr>
          <w:rFonts w:asciiTheme="minorHAnsi" w:hAnsiTheme="minorHAnsi" w:cstheme="minorHAnsi"/>
          <w:sz w:val="32"/>
          <w:szCs w:val="32"/>
          <w:lang w:val="en-GB"/>
        </w:rPr>
        <w:t xml:space="preserve">e also now </w:t>
      </w:r>
      <w:r>
        <w:rPr>
          <w:rFonts w:asciiTheme="minorHAnsi" w:hAnsiTheme="minorHAnsi" w:cstheme="minorHAnsi"/>
          <w:sz w:val="32"/>
          <w:szCs w:val="32"/>
          <w:lang w:val="en-GB"/>
        </w:rPr>
        <w:t>know</w:t>
      </w:r>
      <w:r w:rsidRPr="008A0E38">
        <w:rPr>
          <w:rFonts w:asciiTheme="minorHAnsi" w:hAnsiTheme="minorHAnsi" w:cstheme="minorHAnsi"/>
          <w:sz w:val="32"/>
          <w:szCs w:val="32"/>
          <w:lang w:val="en-GB"/>
        </w:rPr>
        <w:t xml:space="preserve"> something that Borlaug could not have when he started his experiments. Every stage of </w:t>
      </w:r>
      <w:r>
        <w:rPr>
          <w:rFonts w:asciiTheme="minorHAnsi" w:hAnsiTheme="minorHAnsi" w:cstheme="minorHAnsi"/>
          <w:sz w:val="32"/>
          <w:szCs w:val="32"/>
          <w:lang w:val="en-GB"/>
        </w:rPr>
        <w:t>the</w:t>
      </w:r>
      <w:r w:rsidRPr="008A0E38">
        <w:rPr>
          <w:rFonts w:asciiTheme="minorHAnsi" w:hAnsiTheme="minorHAnsi" w:cstheme="minorHAnsi"/>
          <w:sz w:val="32"/>
          <w:szCs w:val="32"/>
          <w:lang w:val="en-GB"/>
        </w:rPr>
        <w:t xml:space="preserve"> farming process exacerbates the carbon crisis; the forests cleared to plant crops; the energy-intensive manufacture of fertiliser; the release of carbon from degrading soils; the methane produced by </w:t>
      </w:r>
      <w:r>
        <w:rPr>
          <w:rFonts w:asciiTheme="minorHAnsi" w:hAnsiTheme="minorHAnsi" w:cstheme="minorHAnsi"/>
          <w:sz w:val="32"/>
          <w:szCs w:val="32"/>
          <w:lang w:val="en-GB"/>
        </w:rPr>
        <w:t>rice paddies</w:t>
      </w:r>
      <w:r w:rsidRPr="008A0E38">
        <w:rPr>
          <w:rFonts w:asciiTheme="minorHAnsi" w:hAnsiTheme="minorHAnsi" w:cstheme="minorHAnsi"/>
          <w:sz w:val="32"/>
          <w:szCs w:val="32"/>
          <w:lang w:val="en-GB"/>
        </w:rPr>
        <w:t xml:space="preserve"> </w:t>
      </w:r>
      <w:r>
        <w:rPr>
          <w:rFonts w:asciiTheme="minorHAnsi" w:hAnsiTheme="minorHAnsi" w:cstheme="minorHAnsi"/>
          <w:sz w:val="32"/>
          <w:szCs w:val="32"/>
          <w:lang w:val="en-GB"/>
        </w:rPr>
        <w:t xml:space="preserve">and </w:t>
      </w:r>
      <w:r w:rsidRPr="008A0E38">
        <w:rPr>
          <w:rFonts w:asciiTheme="minorHAnsi" w:hAnsiTheme="minorHAnsi" w:cstheme="minorHAnsi"/>
          <w:sz w:val="32"/>
          <w:szCs w:val="32"/>
          <w:lang w:val="en-GB"/>
        </w:rPr>
        <w:t xml:space="preserve">livestock; the energy used by manufacturing plants and retail outlets; and the fuel used to power the vehicles in the supply chain. In total the food system is responsible for an estimated </w:t>
      </w:r>
      <w:r>
        <w:rPr>
          <w:rFonts w:asciiTheme="minorHAnsi" w:hAnsiTheme="minorHAnsi" w:cstheme="minorHAnsi"/>
          <w:sz w:val="32"/>
          <w:szCs w:val="32"/>
          <w:lang w:val="en-GB"/>
        </w:rPr>
        <w:t>20-</w:t>
      </w:r>
      <w:r w:rsidRPr="008A0E38">
        <w:rPr>
          <w:rFonts w:asciiTheme="minorHAnsi" w:hAnsiTheme="minorHAnsi" w:cstheme="minorHAnsi"/>
          <w:sz w:val="32"/>
          <w:szCs w:val="32"/>
          <w:lang w:val="en-GB"/>
        </w:rPr>
        <w:t xml:space="preserve">30% of </w:t>
      </w:r>
      <w:r>
        <w:rPr>
          <w:rFonts w:asciiTheme="minorHAnsi" w:hAnsiTheme="minorHAnsi" w:cstheme="minorHAnsi"/>
          <w:sz w:val="32"/>
          <w:szCs w:val="32"/>
          <w:lang w:val="en-GB"/>
        </w:rPr>
        <w:t xml:space="preserve">total </w:t>
      </w:r>
      <w:r w:rsidRPr="008A0E38">
        <w:rPr>
          <w:rFonts w:asciiTheme="minorHAnsi" w:hAnsiTheme="minorHAnsi" w:cstheme="minorHAnsi"/>
          <w:sz w:val="32"/>
          <w:szCs w:val="32"/>
          <w:lang w:val="en-GB"/>
        </w:rPr>
        <w:lastRenderedPageBreak/>
        <w:t>global greenhouse gas emissions</w:t>
      </w:r>
      <w:r>
        <w:rPr>
          <w:rStyle w:val="FootnoteReference"/>
          <w:rFonts w:asciiTheme="minorHAnsi" w:hAnsiTheme="minorHAnsi" w:cstheme="minorHAnsi"/>
          <w:sz w:val="32"/>
          <w:szCs w:val="32"/>
          <w:lang w:val="en-GB"/>
        </w:rPr>
        <w:footnoteReference w:id="16"/>
      </w:r>
      <w:r w:rsidRPr="008A0E38">
        <w:rPr>
          <w:rFonts w:asciiTheme="minorHAnsi" w:hAnsiTheme="minorHAnsi" w:cstheme="minorHAnsi"/>
          <w:sz w:val="32"/>
          <w:szCs w:val="32"/>
          <w:lang w:val="en-GB"/>
        </w:rPr>
        <w:t>.</w:t>
      </w:r>
      <w:r>
        <w:rPr>
          <w:rFonts w:asciiTheme="minorHAnsi" w:hAnsiTheme="minorHAnsi" w:cstheme="minorHAnsi"/>
          <w:sz w:val="32"/>
          <w:szCs w:val="32"/>
          <w:lang w:val="en-GB"/>
        </w:rPr>
        <w:t xml:space="preserve"> In the UK the food sector emissions represent only 19% of everything we produce</w:t>
      </w:r>
      <w:r>
        <w:rPr>
          <w:rStyle w:val="FootnoteReference"/>
          <w:rFonts w:asciiTheme="minorHAnsi" w:hAnsiTheme="minorHAnsi" w:cstheme="minorHAnsi"/>
          <w:sz w:val="32"/>
          <w:szCs w:val="32"/>
          <w:lang w:val="en-GB"/>
        </w:rPr>
        <w:footnoteReference w:id="17"/>
      </w:r>
      <w:r>
        <w:rPr>
          <w:rFonts w:asciiTheme="minorHAnsi" w:hAnsiTheme="minorHAnsi" w:cstheme="minorHAnsi"/>
          <w:sz w:val="32"/>
          <w:szCs w:val="32"/>
          <w:lang w:val="en-GB"/>
        </w:rPr>
        <w:t>, but that rises to 30% if you also consider the carbon from the imported food that we consume</w:t>
      </w:r>
      <w:r>
        <w:rPr>
          <w:rStyle w:val="FootnoteReference"/>
          <w:rFonts w:asciiTheme="minorHAnsi" w:hAnsiTheme="minorHAnsi" w:cstheme="minorHAnsi"/>
          <w:sz w:val="32"/>
          <w:szCs w:val="32"/>
          <w:lang w:val="en-GB"/>
        </w:rPr>
        <w:footnoteReference w:id="18"/>
      </w:r>
      <w:r>
        <w:rPr>
          <w:rFonts w:asciiTheme="minorHAnsi" w:hAnsiTheme="minorHAnsi" w:cstheme="minorHAnsi"/>
          <w:sz w:val="32"/>
          <w:szCs w:val="32"/>
          <w:lang w:val="en-GB"/>
        </w:rPr>
        <w:t>.</w:t>
      </w:r>
    </w:p>
    <w:p w14:paraId="32519B3E" w14:textId="77777777" w:rsidR="00826649" w:rsidRDefault="00826649" w:rsidP="00826649">
      <w:pPr>
        <w:pStyle w:val="Default"/>
        <w:rPr>
          <w:rFonts w:asciiTheme="minorHAnsi" w:hAnsiTheme="minorHAnsi" w:cstheme="minorHAnsi"/>
          <w:sz w:val="32"/>
          <w:szCs w:val="32"/>
          <w:lang w:val="en-GB"/>
        </w:rPr>
      </w:pPr>
    </w:p>
    <w:p w14:paraId="7FBD7143" w14:textId="77777777" w:rsidR="00826649" w:rsidRPr="002C70F8" w:rsidRDefault="00826649" w:rsidP="00826649">
      <w:pPr>
        <w:rPr>
          <w:rFonts w:cstheme="minorHAnsi"/>
          <w:i/>
          <w:iCs/>
          <w:sz w:val="32"/>
          <w:szCs w:val="32"/>
        </w:rPr>
      </w:pPr>
      <w:r w:rsidRPr="002C70F8">
        <w:rPr>
          <w:rFonts w:cstheme="minorHAnsi"/>
          <w:i/>
          <w:iCs/>
          <w:sz w:val="32"/>
          <w:szCs w:val="32"/>
        </w:rPr>
        <w:t>* * We’ve done it once; we can do it again * *</w:t>
      </w:r>
    </w:p>
    <w:p w14:paraId="21AF0C15" w14:textId="77777777" w:rsidR="00826649" w:rsidRPr="008A0E38" w:rsidRDefault="00826649" w:rsidP="00826649">
      <w:pPr>
        <w:pStyle w:val="Default"/>
        <w:rPr>
          <w:rFonts w:asciiTheme="minorHAnsi" w:hAnsiTheme="minorHAnsi" w:cstheme="minorHAnsi"/>
          <w:sz w:val="32"/>
          <w:szCs w:val="32"/>
          <w:lang w:val="en-GB"/>
        </w:rPr>
      </w:pPr>
      <w:r w:rsidRPr="008A0E38">
        <w:rPr>
          <w:rFonts w:asciiTheme="minorHAnsi" w:hAnsiTheme="minorHAnsi" w:cstheme="minorHAnsi"/>
          <w:sz w:val="32"/>
          <w:szCs w:val="32"/>
          <w:lang w:val="en-GB"/>
        </w:rPr>
        <w:t xml:space="preserve">So, </w:t>
      </w:r>
      <w:r>
        <w:rPr>
          <w:rFonts w:asciiTheme="minorHAnsi" w:hAnsiTheme="minorHAnsi" w:cstheme="minorHAnsi"/>
          <w:sz w:val="32"/>
          <w:szCs w:val="32"/>
          <w:lang w:val="en-GB"/>
        </w:rPr>
        <w:t xml:space="preserve">there’s </w:t>
      </w:r>
      <w:r w:rsidRPr="008A0E38">
        <w:rPr>
          <w:rFonts w:asciiTheme="minorHAnsi" w:hAnsiTheme="minorHAnsi" w:cstheme="minorHAnsi"/>
          <w:sz w:val="32"/>
          <w:szCs w:val="32"/>
          <w:lang w:val="en-GB"/>
        </w:rPr>
        <w:t xml:space="preserve">a simple story. We focussed on an existential risk – growing enough food </w:t>
      </w:r>
      <w:r>
        <w:rPr>
          <w:rFonts w:asciiTheme="minorHAnsi" w:hAnsiTheme="minorHAnsi" w:cstheme="minorHAnsi"/>
          <w:sz w:val="32"/>
          <w:szCs w:val="32"/>
          <w:lang w:val="en-GB"/>
        </w:rPr>
        <w:t xml:space="preserve">so we didn’t starve </w:t>
      </w:r>
      <w:r w:rsidRPr="008A0E38">
        <w:rPr>
          <w:rFonts w:asciiTheme="minorHAnsi" w:hAnsiTheme="minorHAnsi" w:cstheme="minorHAnsi"/>
          <w:sz w:val="32"/>
          <w:szCs w:val="32"/>
          <w:lang w:val="en-GB"/>
        </w:rPr>
        <w:t xml:space="preserve">– and we largely solved that problem. </w:t>
      </w:r>
      <w:r>
        <w:rPr>
          <w:rFonts w:asciiTheme="minorHAnsi" w:hAnsiTheme="minorHAnsi" w:cstheme="minorHAnsi"/>
          <w:sz w:val="32"/>
          <w:szCs w:val="32"/>
          <w:lang w:val="en-GB"/>
        </w:rPr>
        <w:t>But a</w:t>
      </w:r>
      <w:r w:rsidRPr="008A0E38">
        <w:rPr>
          <w:rFonts w:asciiTheme="minorHAnsi" w:hAnsiTheme="minorHAnsi" w:cstheme="minorHAnsi"/>
          <w:sz w:val="32"/>
          <w:szCs w:val="32"/>
          <w:lang w:val="en-GB"/>
        </w:rPr>
        <w:t>s we increased the amount of food available to eat</w:t>
      </w:r>
      <w:r>
        <w:rPr>
          <w:rFonts w:asciiTheme="minorHAnsi" w:hAnsiTheme="minorHAnsi" w:cstheme="minorHAnsi"/>
          <w:sz w:val="32"/>
          <w:szCs w:val="32"/>
          <w:lang w:val="en-GB"/>
        </w:rPr>
        <w:t>,</w:t>
      </w:r>
      <w:r w:rsidRPr="008A0E38">
        <w:rPr>
          <w:rFonts w:asciiTheme="minorHAnsi" w:hAnsiTheme="minorHAnsi" w:cstheme="minorHAnsi"/>
          <w:sz w:val="32"/>
          <w:szCs w:val="32"/>
          <w:lang w:val="en-GB"/>
        </w:rPr>
        <w:t xml:space="preserve"> we ate more and got </w:t>
      </w:r>
      <w:r>
        <w:rPr>
          <w:rFonts w:asciiTheme="minorHAnsi" w:hAnsiTheme="minorHAnsi" w:cstheme="minorHAnsi"/>
          <w:sz w:val="32"/>
          <w:szCs w:val="32"/>
          <w:lang w:val="en-GB"/>
        </w:rPr>
        <w:t>heavier</w:t>
      </w:r>
      <w:r w:rsidRPr="008A0E38">
        <w:rPr>
          <w:rFonts w:asciiTheme="minorHAnsi" w:hAnsiTheme="minorHAnsi" w:cstheme="minorHAnsi"/>
          <w:sz w:val="32"/>
          <w:szCs w:val="32"/>
          <w:lang w:val="en-GB"/>
        </w:rPr>
        <w:t xml:space="preserve">. And as we got </w:t>
      </w:r>
      <w:r>
        <w:rPr>
          <w:rFonts w:asciiTheme="minorHAnsi" w:hAnsiTheme="minorHAnsi" w:cstheme="minorHAnsi"/>
          <w:sz w:val="32"/>
          <w:szCs w:val="32"/>
          <w:lang w:val="en-GB"/>
        </w:rPr>
        <w:t xml:space="preserve">heavier, </w:t>
      </w:r>
      <w:r w:rsidRPr="008A0E38">
        <w:rPr>
          <w:rFonts w:asciiTheme="minorHAnsi" w:hAnsiTheme="minorHAnsi" w:cstheme="minorHAnsi"/>
          <w:sz w:val="32"/>
          <w:szCs w:val="32"/>
          <w:lang w:val="en-GB"/>
        </w:rPr>
        <w:t xml:space="preserve">we got sick. </w:t>
      </w:r>
    </w:p>
    <w:p w14:paraId="536F351B" w14:textId="77777777" w:rsidR="00826649" w:rsidRPr="008A0E38" w:rsidRDefault="00826649" w:rsidP="00826649">
      <w:pPr>
        <w:pStyle w:val="Default"/>
        <w:rPr>
          <w:rFonts w:asciiTheme="minorHAnsi" w:hAnsiTheme="minorHAnsi" w:cstheme="minorHAnsi"/>
          <w:sz w:val="32"/>
          <w:szCs w:val="32"/>
          <w:lang w:val="en-GB"/>
        </w:rPr>
      </w:pPr>
      <w:r>
        <w:rPr>
          <w:rFonts w:asciiTheme="minorHAnsi" w:hAnsiTheme="minorHAnsi" w:cstheme="minorHAnsi"/>
          <w:sz w:val="32"/>
          <w:szCs w:val="32"/>
          <w:lang w:val="en-GB"/>
        </w:rPr>
        <w:t xml:space="preserve">And </w:t>
      </w:r>
      <w:r w:rsidRPr="008A0E38">
        <w:rPr>
          <w:rFonts w:asciiTheme="minorHAnsi" w:hAnsiTheme="minorHAnsi" w:cstheme="minorHAnsi"/>
          <w:sz w:val="32"/>
          <w:szCs w:val="32"/>
          <w:lang w:val="en-GB"/>
        </w:rPr>
        <w:t xml:space="preserve">as we increased the amount of food we grew on </w:t>
      </w:r>
      <w:r>
        <w:rPr>
          <w:rFonts w:asciiTheme="minorHAnsi" w:hAnsiTheme="minorHAnsi" w:cstheme="minorHAnsi"/>
          <w:sz w:val="32"/>
          <w:szCs w:val="32"/>
          <w:lang w:val="en-GB"/>
        </w:rPr>
        <w:t xml:space="preserve">our </w:t>
      </w:r>
      <w:r w:rsidRPr="008A0E38">
        <w:rPr>
          <w:rFonts w:asciiTheme="minorHAnsi" w:hAnsiTheme="minorHAnsi" w:cstheme="minorHAnsi"/>
          <w:sz w:val="32"/>
          <w:szCs w:val="32"/>
          <w:lang w:val="en-GB"/>
        </w:rPr>
        <w:t>land</w:t>
      </w:r>
      <w:r>
        <w:rPr>
          <w:rFonts w:asciiTheme="minorHAnsi" w:hAnsiTheme="minorHAnsi" w:cstheme="minorHAnsi"/>
          <w:sz w:val="32"/>
          <w:szCs w:val="32"/>
          <w:lang w:val="en-GB"/>
        </w:rPr>
        <w:t xml:space="preserve">, </w:t>
      </w:r>
      <w:r w:rsidRPr="008A0E38">
        <w:rPr>
          <w:rFonts w:asciiTheme="minorHAnsi" w:hAnsiTheme="minorHAnsi" w:cstheme="minorHAnsi"/>
          <w:sz w:val="32"/>
          <w:szCs w:val="32"/>
          <w:lang w:val="en-GB"/>
        </w:rPr>
        <w:t>we drove out nature</w:t>
      </w:r>
      <w:r>
        <w:rPr>
          <w:rFonts w:asciiTheme="minorHAnsi" w:hAnsiTheme="minorHAnsi" w:cstheme="minorHAnsi"/>
          <w:sz w:val="32"/>
          <w:szCs w:val="32"/>
          <w:lang w:val="en-GB"/>
        </w:rPr>
        <w:t xml:space="preserve"> and increased our carbon emissions.</w:t>
      </w:r>
      <w:r w:rsidRPr="008A0E38">
        <w:rPr>
          <w:rFonts w:asciiTheme="minorHAnsi" w:hAnsiTheme="minorHAnsi" w:cstheme="minorHAnsi"/>
          <w:sz w:val="32"/>
          <w:szCs w:val="32"/>
          <w:lang w:val="en-GB"/>
        </w:rPr>
        <w:t xml:space="preserve"> </w:t>
      </w:r>
    </w:p>
    <w:p w14:paraId="6C551E7A" w14:textId="77777777" w:rsidR="00826649" w:rsidRPr="008A0E38" w:rsidRDefault="00826649" w:rsidP="00826649">
      <w:pPr>
        <w:pStyle w:val="Default"/>
        <w:rPr>
          <w:rFonts w:asciiTheme="minorHAnsi" w:hAnsiTheme="minorHAnsi" w:cstheme="minorHAnsi"/>
          <w:sz w:val="32"/>
          <w:szCs w:val="32"/>
          <w:lang w:val="en-GB"/>
        </w:rPr>
      </w:pPr>
    </w:p>
    <w:p w14:paraId="187F2E13" w14:textId="77777777" w:rsidR="00826649" w:rsidRDefault="00826649" w:rsidP="00826649">
      <w:pPr>
        <w:pStyle w:val="Default"/>
        <w:rPr>
          <w:rFonts w:asciiTheme="minorHAnsi" w:hAnsiTheme="minorHAnsi" w:cstheme="minorHAnsi"/>
          <w:sz w:val="32"/>
          <w:szCs w:val="32"/>
        </w:rPr>
      </w:pPr>
      <w:r w:rsidRPr="008A0E38">
        <w:rPr>
          <w:rFonts w:asciiTheme="minorHAnsi" w:hAnsiTheme="minorHAnsi" w:cstheme="minorHAnsi"/>
          <w:sz w:val="32"/>
          <w:szCs w:val="32"/>
          <w:lang w:val="en-GB"/>
        </w:rPr>
        <w:t xml:space="preserve">The reason </w:t>
      </w:r>
      <w:r>
        <w:rPr>
          <w:rFonts w:asciiTheme="minorHAnsi" w:hAnsiTheme="minorHAnsi" w:cstheme="minorHAnsi"/>
          <w:sz w:val="32"/>
          <w:szCs w:val="32"/>
          <w:lang w:val="en-GB"/>
        </w:rPr>
        <w:t xml:space="preserve">I see this as a story of </w:t>
      </w:r>
      <w:r w:rsidRPr="008A0E38">
        <w:rPr>
          <w:rFonts w:asciiTheme="minorHAnsi" w:hAnsiTheme="minorHAnsi" w:cstheme="minorHAnsi"/>
          <w:sz w:val="32"/>
          <w:szCs w:val="32"/>
          <w:lang w:val="en-GB"/>
        </w:rPr>
        <w:t xml:space="preserve">hope is that it shows that </w:t>
      </w:r>
      <w:r>
        <w:rPr>
          <w:rFonts w:asciiTheme="minorHAnsi" w:hAnsiTheme="minorHAnsi" w:cstheme="minorHAnsi"/>
          <w:sz w:val="32"/>
          <w:szCs w:val="32"/>
          <w:lang w:val="en-GB"/>
        </w:rPr>
        <w:t xml:space="preserve">if we know what we want of the system, we can make it deliver. If we can align behind a common vision – as, for our children’s sake, we surely must - we </w:t>
      </w:r>
      <w:r w:rsidRPr="008A0E38">
        <w:rPr>
          <w:rFonts w:asciiTheme="minorHAnsi" w:hAnsiTheme="minorHAnsi" w:cstheme="minorHAnsi"/>
          <w:sz w:val="32"/>
          <w:szCs w:val="32"/>
        </w:rPr>
        <w:t xml:space="preserve">can pivot </w:t>
      </w:r>
      <w:r>
        <w:rPr>
          <w:rFonts w:asciiTheme="minorHAnsi" w:hAnsiTheme="minorHAnsi" w:cstheme="minorHAnsi"/>
          <w:sz w:val="32"/>
          <w:szCs w:val="32"/>
        </w:rPr>
        <w:t xml:space="preserve">this </w:t>
      </w:r>
      <w:r w:rsidRPr="008A0E38">
        <w:rPr>
          <w:rFonts w:asciiTheme="minorHAnsi" w:hAnsiTheme="minorHAnsi" w:cstheme="minorHAnsi"/>
          <w:sz w:val="32"/>
          <w:szCs w:val="32"/>
        </w:rPr>
        <w:t>system that</w:t>
      </w:r>
      <w:r>
        <w:rPr>
          <w:rFonts w:asciiTheme="minorHAnsi" w:hAnsiTheme="minorHAnsi" w:cstheme="minorHAnsi"/>
          <w:sz w:val="32"/>
          <w:szCs w:val="32"/>
        </w:rPr>
        <w:t xml:space="preserve"> has</w:t>
      </w:r>
      <w:r w:rsidRPr="008A0E38">
        <w:rPr>
          <w:rFonts w:asciiTheme="minorHAnsi" w:hAnsiTheme="minorHAnsi" w:cstheme="minorHAnsi"/>
          <w:sz w:val="32"/>
          <w:szCs w:val="32"/>
        </w:rPr>
        <w:t xml:space="preserve"> </w:t>
      </w:r>
      <w:r>
        <w:rPr>
          <w:rFonts w:asciiTheme="minorHAnsi" w:hAnsiTheme="minorHAnsi" w:cstheme="minorHAnsi"/>
          <w:sz w:val="32"/>
          <w:szCs w:val="32"/>
        </w:rPr>
        <w:t xml:space="preserve">been so good at delivering sustenance, </w:t>
      </w:r>
      <w:r w:rsidRPr="008A0E38">
        <w:rPr>
          <w:rFonts w:asciiTheme="minorHAnsi" w:hAnsiTheme="minorHAnsi" w:cstheme="minorHAnsi"/>
          <w:sz w:val="32"/>
          <w:szCs w:val="32"/>
        </w:rPr>
        <w:t>pleasure, jobs, and (for some!) profit</w:t>
      </w:r>
      <w:r>
        <w:rPr>
          <w:rFonts w:asciiTheme="minorHAnsi" w:hAnsiTheme="minorHAnsi" w:cstheme="minorHAnsi"/>
          <w:sz w:val="32"/>
          <w:szCs w:val="32"/>
        </w:rPr>
        <w:t>,</w:t>
      </w:r>
      <w:r w:rsidRPr="008A0E38">
        <w:rPr>
          <w:rFonts w:asciiTheme="minorHAnsi" w:hAnsiTheme="minorHAnsi" w:cstheme="minorHAnsi"/>
          <w:sz w:val="32"/>
          <w:szCs w:val="32"/>
        </w:rPr>
        <w:t xml:space="preserve"> to one that does that while simultaneously restoring and enhancing our environment, sequestering carbon, and </w:t>
      </w:r>
      <w:r>
        <w:rPr>
          <w:rFonts w:asciiTheme="minorHAnsi" w:hAnsiTheme="minorHAnsi" w:cstheme="minorHAnsi"/>
          <w:sz w:val="32"/>
          <w:szCs w:val="32"/>
        </w:rPr>
        <w:t xml:space="preserve">that </w:t>
      </w:r>
      <w:r w:rsidRPr="008A0E38">
        <w:rPr>
          <w:rFonts w:asciiTheme="minorHAnsi" w:hAnsiTheme="minorHAnsi" w:cstheme="minorHAnsi"/>
          <w:sz w:val="32"/>
          <w:szCs w:val="32"/>
        </w:rPr>
        <w:t>stop</w:t>
      </w:r>
      <w:r>
        <w:rPr>
          <w:rFonts w:asciiTheme="minorHAnsi" w:hAnsiTheme="minorHAnsi" w:cstheme="minorHAnsi"/>
          <w:sz w:val="32"/>
          <w:szCs w:val="32"/>
        </w:rPr>
        <w:t>s</w:t>
      </w:r>
      <w:r w:rsidRPr="008A0E38">
        <w:rPr>
          <w:rFonts w:asciiTheme="minorHAnsi" w:hAnsiTheme="minorHAnsi" w:cstheme="minorHAnsi"/>
          <w:sz w:val="32"/>
          <w:szCs w:val="32"/>
        </w:rPr>
        <w:t xml:space="preserve"> making </w:t>
      </w:r>
      <w:r>
        <w:rPr>
          <w:rFonts w:asciiTheme="minorHAnsi" w:hAnsiTheme="minorHAnsi" w:cstheme="minorHAnsi"/>
          <w:sz w:val="32"/>
          <w:szCs w:val="32"/>
        </w:rPr>
        <w:t xml:space="preserve">us </w:t>
      </w:r>
      <w:r w:rsidRPr="008A0E38">
        <w:rPr>
          <w:rFonts w:asciiTheme="minorHAnsi" w:hAnsiTheme="minorHAnsi" w:cstheme="minorHAnsi"/>
          <w:sz w:val="32"/>
          <w:szCs w:val="32"/>
        </w:rPr>
        <w:t xml:space="preserve">sick. </w:t>
      </w:r>
    </w:p>
    <w:p w14:paraId="62175D33" w14:textId="77777777" w:rsidR="00826649" w:rsidRDefault="00826649" w:rsidP="00826649">
      <w:pPr>
        <w:pStyle w:val="Default"/>
        <w:rPr>
          <w:rFonts w:asciiTheme="minorHAnsi" w:hAnsiTheme="minorHAnsi" w:cstheme="minorHAnsi"/>
          <w:sz w:val="32"/>
          <w:szCs w:val="32"/>
        </w:rPr>
      </w:pPr>
    </w:p>
    <w:p w14:paraId="355F669D" w14:textId="77777777" w:rsidR="00826649" w:rsidRDefault="00826649" w:rsidP="00826649">
      <w:pPr>
        <w:rPr>
          <w:rFonts w:cstheme="minorHAnsi"/>
          <w:i/>
          <w:iCs/>
          <w:sz w:val="32"/>
          <w:szCs w:val="32"/>
        </w:rPr>
      </w:pPr>
      <w:r w:rsidRPr="002C70F8">
        <w:rPr>
          <w:rFonts w:cstheme="minorHAnsi"/>
          <w:i/>
          <w:iCs/>
          <w:sz w:val="32"/>
          <w:szCs w:val="32"/>
        </w:rPr>
        <w:t>* * Understanding the Issues * *</w:t>
      </w:r>
    </w:p>
    <w:p w14:paraId="27F05CE5" w14:textId="77777777" w:rsidR="00826649" w:rsidRDefault="00826649" w:rsidP="00826649">
      <w:pPr>
        <w:pStyle w:val="Default"/>
        <w:rPr>
          <w:rFonts w:asciiTheme="minorHAnsi" w:hAnsiTheme="minorHAnsi" w:cstheme="minorHAnsi"/>
          <w:sz w:val="32"/>
          <w:szCs w:val="32"/>
        </w:rPr>
      </w:pPr>
    </w:p>
    <w:p w14:paraId="4B287816" w14:textId="77777777" w:rsidR="00826649" w:rsidRDefault="00826649" w:rsidP="00826649">
      <w:pPr>
        <w:pStyle w:val="Default"/>
        <w:rPr>
          <w:rFonts w:asciiTheme="minorHAnsi" w:hAnsiTheme="minorHAnsi" w:cstheme="minorHAnsi"/>
          <w:sz w:val="32"/>
          <w:szCs w:val="32"/>
        </w:rPr>
      </w:pPr>
      <w:r>
        <w:rPr>
          <w:rFonts w:asciiTheme="minorHAnsi" w:hAnsiTheme="minorHAnsi" w:cstheme="minorHAnsi"/>
          <w:sz w:val="32"/>
          <w:szCs w:val="32"/>
        </w:rPr>
        <w:t>As well as creating a common purpose, there is obviously a lot of detail to work through.</w:t>
      </w:r>
    </w:p>
    <w:p w14:paraId="6A93B4FD" w14:textId="77777777" w:rsidR="00826649" w:rsidRDefault="00826649" w:rsidP="00826649">
      <w:pPr>
        <w:pStyle w:val="Default"/>
        <w:rPr>
          <w:rFonts w:asciiTheme="minorHAnsi" w:hAnsiTheme="minorHAnsi" w:cstheme="minorHAnsi"/>
          <w:sz w:val="32"/>
          <w:szCs w:val="32"/>
        </w:rPr>
      </w:pPr>
    </w:p>
    <w:p w14:paraId="3F933550" w14:textId="77777777" w:rsidR="00826649" w:rsidRDefault="00826649" w:rsidP="00826649">
      <w:pPr>
        <w:pStyle w:val="Default"/>
        <w:rPr>
          <w:rFonts w:asciiTheme="minorHAnsi" w:hAnsiTheme="minorHAnsi" w:cstheme="minorHAnsi"/>
          <w:sz w:val="32"/>
          <w:szCs w:val="32"/>
          <w:lang w:val="en-GB"/>
        </w:rPr>
      </w:pPr>
      <w:r>
        <w:rPr>
          <w:rFonts w:asciiTheme="minorHAnsi" w:hAnsiTheme="minorHAnsi" w:cstheme="minorHAnsi"/>
          <w:sz w:val="32"/>
          <w:szCs w:val="32"/>
        </w:rPr>
        <w:t>I believe, for example, that we need to start</w:t>
      </w:r>
      <w:r>
        <w:rPr>
          <w:rFonts w:asciiTheme="minorHAnsi" w:hAnsiTheme="minorHAnsi" w:cstheme="minorHAnsi"/>
          <w:sz w:val="32"/>
          <w:szCs w:val="32"/>
          <w:lang w:val="en-GB"/>
        </w:rPr>
        <w:t xml:space="preserve"> framing the carbon problem as one of both production and consumption. The current production-only climate change targets make no sense. What is the point of doing the enormous amount of work required to create a </w:t>
      </w:r>
      <w:r>
        <w:rPr>
          <w:rFonts w:asciiTheme="minorHAnsi" w:hAnsiTheme="minorHAnsi" w:cstheme="minorHAnsi"/>
          <w:sz w:val="32"/>
          <w:szCs w:val="32"/>
          <w:lang w:val="en-GB"/>
        </w:rPr>
        <w:lastRenderedPageBreak/>
        <w:t>net-zero farming economy here, if we then just import that carbon from other countries?</w:t>
      </w:r>
    </w:p>
    <w:p w14:paraId="0D710B04" w14:textId="77777777" w:rsidR="00826649" w:rsidRDefault="00826649" w:rsidP="00826649">
      <w:pPr>
        <w:pStyle w:val="Default"/>
        <w:rPr>
          <w:rFonts w:asciiTheme="minorHAnsi" w:hAnsiTheme="minorHAnsi" w:cstheme="minorHAnsi"/>
          <w:sz w:val="32"/>
          <w:szCs w:val="32"/>
          <w:lang w:val="en-GB"/>
        </w:rPr>
      </w:pPr>
    </w:p>
    <w:p w14:paraId="44C060D5" w14:textId="21C33FFF" w:rsidR="00826649" w:rsidRDefault="00826649" w:rsidP="00826649">
      <w:pPr>
        <w:pStyle w:val="Default"/>
        <w:rPr>
          <w:rFonts w:asciiTheme="minorHAnsi" w:hAnsiTheme="minorHAnsi" w:cstheme="minorHAnsi"/>
          <w:sz w:val="32"/>
          <w:szCs w:val="32"/>
          <w:lang w:val="en-GB"/>
        </w:rPr>
      </w:pPr>
      <w:r w:rsidRPr="003C2314">
        <w:rPr>
          <w:rFonts w:asciiTheme="minorHAnsi" w:hAnsiTheme="minorHAnsi" w:cstheme="minorHAnsi"/>
          <w:sz w:val="32"/>
          <w:szCs w:val="32"/>
          <w:lang w:val="en-GB"/>
        </w:rPr>
        <w:t xml:space="preserve">The same goes for animal welfare, biodiversity, and environmental pollution. </w:t>
      </w:r>
      <w:bookmarkStart w:id="2" w:name="_Hlk29241192"/>
      <w:r w:rsidRPr="00C64670">
        <w:rPr>
          <w:rFonts w:asciiTheme="minorHAnsi" w:hAnsiTheme="minorHAnsi" w:cstheme="minorHAnsi"/>
          <w:sz w:val="32"/>
          <w:szCs w:val="32"/>
          <w:lang w:val="en-GB"/>
        </w:rPr>
        <w:t xml:space="preserve">We cannot only consider the </w:t>
      </w:r>
      <w:r>
        <w:rPr>
          <w:rFonts w:asciiTheme="minorHAnsi" w:hAnsiTheme="minorHAnsi" w:cstheme="minorHAnsi"/>
          <w:sz w:val="32"/>
          <w:szCs w:val="32"/>
          <w:lang w:val="en-GB"/>
        </w:rPr>
        <w:t xml:space="preserve">externalities </w:t>
      </w:r>
      <w:r w:rsidRPr="00C64670">
        <w:rPr>
          <w:rFonts w:asciiTheme="minorHAnsi" w:hAnsiTheme="minorHAnsi" w:cstheme="minorHAnsi"/>
          <w:sz w:val="32"/>
          <w:szCs w:val="32"/>
          <w:lang w:val="en-GB"/>
        </w:rPr>
        <w:t>of food we produce</w:t>
      </w:r>
      <w:r>
        <w:rPr>
          <w:rFonts w:asciiTheme="minorHAnsi" w:hAnsiTheme="minorHAnsi" w:cstheme="minorHAnsi"/>
          <w:sz w:val="32"/>
          <w:szCs w:val="32"/>
          <w:lang w:val="en-GB"/>
        </w:rPr>
        <w:t xml:space="preserve"> here but</w:t>
      </w:r>
      <w:r w:rsidRPr="00C64670">
        <w:rPr>
          <w:rFonts w:asciiTheme="minorHAnsi" w:hAnsiTheme="minorHAnsi" w:cstheme="minorHAnsi"/>
          <w:sz w:val="32"/>
          <w:szCs w:val="32"/>
          <w:lang w:val="en-GB"/>
        </w:rPr>
        <w:t xml:space="preserve"> must apply the same standards to food imports.</w:t>
      </w:r>
      <w:r>
        <w:rPr>
          <w:rFonts w:asciiTheme="minorHAnsi" w:hAnsiTheme="minorHAnsi" w:cstheme="minorHAnsi"/>
          <w:sz w:val="32"/>
          <w:szCs w:val="32"/>
          <w:lang w:val="en-GB"/>
        </w:rPr>
        <w:t xml:space="preserve"> </w:t>
      </w:r>
      <w:r w:rsidRPr="003C2314">
        <w:rPr>
          <w:rFonts w:asciiTheme="minorHAnsi" w:hAnsiTheme="minorHAnsi" w:cstheme="minorHAnsi"/>
          <w:sz w:val="32"/>
          <w:szCs w:val="32"/>
          <w:lang w:val="en-GB"/>
        </w:rPr>
        <w:t xml:space="preserve">It would be wrong to create a gold-standard for farming in this country and then </w:t>
      </w:r>
      <w:r w:rsidRPr="00C64670">
        <w:rPr>
          <w:rFonts w:asciiTheme="minorHAnsi" w:hAnsiTheme="minorHAnsi" w:cstheme="minorHAnsi"/>
          <w:sz w:val="32"/>
          <w:szCs w:val="32"/>
          <w:lang w:val="en-GB"/>
        </w:rPr>
        <w:t>incentivise</w:t>
      </w:r>
      <w:r w:rsidRPr="003C2314">
        <w:rPr>
          <w:rFonts w:asciiTheme="minorHAnsi" w:hAnsiTheme="minorHAnsi" w:cstheme="minorHAnsi"/>
          <w:sz w:val="32"/>
          <w:szCs w:val="32"/>
          <w:lang w:val="en-GB"/>
        </w:rPr>
        <w:t xml:space="preserve"> those harms overseas in the form of lower standard food imports. It is a red line that as a society we must defend vigorously.</w:t>
      </w:r>
    </w:p>
    <w:bookmarkEnd w:id="2"/>
    <w:p w14:paraId="234FB70E" w14:textId="77777777" w:rsidR="00826649" w:rsidRDefault="00826649" w:rsidP="00826649">
      <w:pPr>
        <w:pStyle w:val="Default"/>
        <w:rPr>
          <w:rFonts w:asciiTheme="minorHAnsi" w:hAnsiTheme="minorHAnsi" w:cstheme="minorHAnsi"/>
          <w:sz w:val="32"/>
          <w:szCs w:val="32"/>
          <w:lang w:val="en-GB"/>
        </w:rPr>
      </w:pPr>
    </w:p>
    <w:p w14:paraId="442E483C" w14:textId="77777777" w:rsidR="00826649" w:rsidRPr="003F39E1" w:rsidRDefault="00826649" w:rsidP="00826649">
      <w:pPr>
        <w:pStyle w:val="Default"/>
        <w:rPr>
          <w:rFonts w:asciiTheme="minorHAnsi" w:hAnsiTheme="minorHAnsi" w:cstheme="minorHAnsi"/>
          <w:sz w:val="32"/>
          <w:szCs w:val="32"/>
        </w:rPr>
      </w:pPr>
      <w:r>
        <w:rPr>
          <w:rFonts w:asciiTheme="minorHAnsi" w:hAnsiTheme="minorHAnsi" w:cstheme="minorHAnsi"/>
          <w:sz w:val="32"/>
          <w:szCs w:val="32"/>
          <w:lang w:val="en-GB"/>
        </w:rPr>
        <w:t>It is a problem, incidentally, not just for us, but for the global trading community. There are enormous legal and regulatory hurdles to overcome and I hope Ian Mitchell will be talking about some of those on the panel in a moment.</w:t>
      </w:r>
      <w:r>
        <w:rPr>
          <w:rFonts w:asciiTheme="minorHAnsi" w:hAnsiTheme="minorHAnsi" w:cstheme="minorHAnsi"/>
          <w:sz w:val="32"/>
          <w:szCs w:val="32"/>
          <w:lang w:val="en-GB"/>
        </w:rPr>
        <w:br/>
      </w:r>
    </w:p>
    <w:p w14:paraId="3E960FD2" w14:textId="77777777" w:rsidR="00826649" w:rsidRDefault="00826649" w:rsidP="00826649">
      <w:pPr>
        <w:pStyle w:val="Default"/>
        <w:rPr>
          <w:rFonts w:asciiTheme="minorHAnsi" w:hAnsiTheme="minorHAnsi" w:cstheme="minorHAnsi"/>
          <w:sz w:val="32"/>
          <w:szCs w:val="32"/>
          <w:lang w:val="en-GB"/>
        </w:rPr>
      </w:pPr>
      <w:r>
        <w:rPr>
          <w:rFonts w:asciiTheme="minorHAnsi" w:hAnsiTheme="minorHAnsi" w:cstheme="minorHAnsi"/>
          <w:sz w:val="32"/>
          <w:szCs w:val="32"/>
          <w:lang w:val="en-GB"/>
        </w:rPr>
        <w:t xml:space="preserve">We also need to have a more nuanced discussion about the cost of food. The argument is often poorly framed. On one side, you have people who say that our food is too cheap; that the price we pay at the supermarket does not represent the true cost to society as a whole. (In some cases – </w:t>
      </w:r>
      <w:r w:rsidRPr="005D03AE">
        <w:rPr>
          <w:rFonts w:asciiTheme="minorHAnsi" w:hAnsiTheme="minorHAnsi" w:cstheme="minorHAnsi"/>
          <w:i/>
          <w:iCs/>
          <w:sz w:val="32"/>
          <w:szCs w:val="32"/>
          <w:lang w:val="en-GB"/>
        </w:rPr>
        <w:t>you</w:t>
      </w:r>
      <w:r>
        <w:rPr>
          <w:rFonts w:asciiTheme="minorHAnsi" w:hAnsiTheme="minorHAnsi" w:cstheme="minorHAnsi"/>
          <w:sz w:val="32"/>
          <w:szCs w:val="32"/>
          <w:lang w:val="en-GB"/>
        </w:rPr>
        <w:t xml:space="preserve"> might point out - it doesn’t even cover the farmers’ costs). On the other side, people argue that increasing the cost of food would make it even harder for the least affluent to put food on the table. These are two separate issues and should not be conflated. We need to work out what the true cost of food is and separately understand why some people struggle </w:t>
      </w:r>
      <w:r w:rsidRPr="00AB6690">
        <w:rPr>
          <w:rFonts w:asciiTheme="minorHAnsi" w:hAnsiTheme="minorHAnsi" w:cstheme="minorHAnsi"/>
          <w:sz w:val="32"/>
          <w:szCs w:val="32"/>
          <w:lang w:val="en-GB"/>
        </w:rPr>
        <w:t xml:space="preserve">to afford </w:t>
      </w:r>
      <w:r>
        <w:rPr>
          <w:rFonts w:asciiTheme="minorHAnsi" w:hAnsiTheme="minorHAnsi" w:cstheme="minorHAnsi"/>
          <w:sz w:val="32"/>
          <w:szCs w:val="32"/>
          <w:lang w:val="en-GB"/>
        </w:rPr>
        <w:t>sufficient</w:t>
      </w:r>
      <w:r w:rsidRPr="00AB6690">
        <w:rPr>
          <w:rFonts w:asciiTheme="minorHAnsi" w:hAnsiTheme="minorHAnsi" w:cstheme="minorHAnsi"/>
          <w:sz w:val="32"/>
          <w:szCs w:val="32"/>
          <w:lang w:val="en-GB"/>
        </w:rPr>
        <w:t xml:space="preserve"> foo</w:t>
      </w:r>
      <w:r>
        <w:rPr>
          <w:rFonts w:asciiTheme="minorHAnsi" w:hAnsiTheme="minorHAnsi" w:cstheme="minorHAnsi"/>
          <w:sz w:val="32"/>
          <w:szCs w:val="32"/>
          <w:lang w:val="en-GB"/>
        </w:rPr>
        <w:t>d. I am not saying that food prices should or will rise; only that environmental degradation or wide spread ill health is not a viable long-term solution to the problem of poverty.</w:t>
      </w:r>
    </w:p>
    <w:p w14:paraId="1DE9C5F4" w14:textId="77777777" w:rsidR="00826649" w:rsidRDefault="00826649" w:rsidP="00826649">
      <w:pPr>
        <w:pStyle w:val="Default"/>
        <w:rPr>
          <w:rFonts w:asciiTheme="minorHAnsi" w:hAnsiTheme="minorHAnsi" w:cstheme="minorHAnsi"/>
          <w:sz w:val="32"/>
          <w:szCs w:val="32"/>
          <w:lang w:val="en-GB"/>
        </w:rPr>
      </w:pPr>
    </w:p>
    <w:p w14:paraId="2C5BF33D" w14:textId="77777777" w:rsidR="00826649" w:rsidRDefault="00826649" w:rsidP="00826649">
      <w:pPr>
        <w:pStyle w:val="Default"/>
        <w:rPr>
          <w:rFonts w:asciiTheme="minorHAnsi" w:hAnsiTheme="minorHAnsi" w:cstheme="minorHAnsi"/>
          <w:sz w:val="32"/>
          <w:szCs w:val="32"/>
          <w:lang w:val="en-GB"/>
        </w:rPr>
      </w:pPr>
      <w:r>
        <w:rPr>
          <w:rFonts w:asciiTheme="minorHAnsi" w:hAnsiTheme="minorHAnsi" w:cstheme="minorHAnsi"/>
          <w:sz w:val="32"/>
          <w:szCs w:val="32"/>
          <w:lang w:val="en-GB"/>
        </w:rPr>
        <w:t>But there may be ways the food system can change to help those in poverty eat better. I hope Denise Bentley on the panel will shed some light on how those with scarce resources experience the system today and how it could improve to benefit them.</w:t>
      </w:r>
    </w:p>
    <w:p w14:paraId="5E8F3D94" w14:textId="77777777" w:rsidR="00826649" w:rsidRPr="008A0E38" w:rsidRDefault="00826649" w:rsidP="00826649">
      <w:pPr>
        <w:pStyle w:val="Default"/>
        <w:ind w:left="720"/>
        <w:rPr>
          <w:rFonts w:asciiTheme="minorHAnsi" w:hAnsiTheme="minorHAnsi" w:cstheme="minorHAnsi"/>
          <w:sz w:val="32"/>
          <w:szCs w:val="32"/>
          <w:lang w:val="en-GB"/>
        </w:rPr>
      </w:pPr>
    </w:p>
    <w:p w14:paraId="383A4F7A" w14:textId="77777777" w:rsidR="00826649" w:rsidRDefault="00826649" w:rsidP="00826649">
      <w:pPr>
        <w:pStyle w:val="Default"/>
        <w:rPr>
          <w:rFonts w:asciiTheme="minorHAnsi" w:hAnsiTheme="minorHAnsi" w:cstheme="minorHAnsi"/>
          <w:sz w:val="32"/>
          <w:szCs w:val="32"/>
          <w:lang w:val="en-GB"/>
        </w:rPr>
      </w:pPr>
      <w:r>
        <w:rPr>
          <w:rFonts w:asciiTheme="minorHAnsi" w:hAnsiTheme="minorHAnsi" w:cstheme="minorHAnsi"/>
          <w:sz w:val="32"/>
          <w:szCs w:val="32"/>
          <w:lang w:val="en-GB"/>
        </w:rPr>
        <w:lastRenderedPageBreak/>
        <w:t xml:space="preserve">We also need to understand why financial returns are distributed so unevenly across the supply chain. </w:t>
      </w:r>
      <w:r w:rsidRPr="00F96DC1">
        <w:rPr>
          <w:rFonts w:asciiTheme="minorHAnsi" w:hAnsiTheme="minorHAnsi" w:cstheme="minorHAnsi"/>
          <w:color w:val="FF0000"/>
          <w:sz w:val="32"/>
          <w:szCs w:val="32"/>
          <w:lang w:val="en-GB"/>
        </w:rPr>
        <w:t xml:space="preserve">[click] </w:t>
      </w:r>
      <w:r>
        <w:rPr>
          <w:rFonts w:asciiTheme="minorHAnsi" w:hAnsiTheme="minorHAnsi" w:cstheme="minorHAnsi"/>
          <w:sz w:val="32"/>
          <w:szCs w:val="32"/>
          <w:lang w:val="en-GB"/>
        </w:rPr>
        <w:t>This chart shows the return on capital employed of businesses in different parts of the food sector, from agricultural input suppliers on the left to restaurants and takeaways on the far right. You will not be surprised to see that farming is by far the lowest returning activity. How much of that is caused by oligopolistic power in the market? How much by competition from global markets? How much by our high land prices and relatively high labour rates? And what do we need to do about it to create a genuinely sustainable farming sector?</w:t>
      </w:r>
    </w:p>
    <w:p w14:paraId="3007C6B3" w14:textId="77777777" w:rsidR="00826649" w:rsidRDefault="00826649" w:rsidP="00826649">
      <w:pPr>
        <w:pStyle w:val="Default"/>
        <w:rPr>
          <w:rFonts w:asciiTheme="minorHAnsi" w:hAnsiTheme="minorHAnsi" w:cstheme="minorHAnsi"/>
          <w:sz w:val="32"/>
          <w:szCs w:val="32"/>
          <w:lang w:val="en-GB"/>
        </w:rPr>
      </w:pPr>
    </w:p>
    <w:p w14:paraId="355E9087" w14:textId="77777777" w:rsidR="00826649" w:rsidRDefault="00826649" w:rsidP="00826649">
      <w:pPr>
        <w:pStyle w:val="Default"/>
        <w:rPr>
          <w:rFonts w:asciiTheme="minorHAnsi" w:hAnsiTheme="minorHAnsi" w:cstheme="minorHAnsi"/>
          <w:sz w:val="32"/>
          <w:szCs w:val="32"/>
          <w:lang w:val="en-GB"/>
        </w:rPr>
      </w:pPr>
      <w:r>
        <w:rPr>
          <w:rFonts w:asciiTheme="minorHAnsi" w:hAnsiTheme="minorHAnsi" w:cstheme="minorHAnsi"/>
          <w:sz w:val="32"/>
          <w:szCs w:val="32"/>
          <w:lang w:val="en-GB"/>
        </w:rPr>
        <w:t>And, daunting though the prospect is, we will need to take a position on meat. The tone of the debate in this area has been unpleasant. The name calling, and the framing of the argument in terms of goodies and baddies. But worse than the insults, it has become a dialogue of the deaf, with each side making their points increasingly trenchantly and no one listening. Which might be all right, if we weren’t discussing the fate of our children.</w:t>
      </w:r>
    </w:p>
    <w:p w14:paraId="07DB5A2C" w14:textId="77777777" w:rsidR="00826649" w:rsidRDefault="00826649" w:rsidP="00826649">
      <w:pPr>
        <w:pStyle w:val="Default"/>
        <w:rPr>
          <w:rFonts w:asciiTheme="minorHAnsi" w:hAnsiTheme="minorHAnsi" w:cstheme="minorHAnsi"/>
          <w:sz w:val="32"/>
          <w:szCs w:val="32"/>
          <w:lang w:val="en-GB"/>
        </w:rPr>
      </w:pPr>
    </w:p>
    <w:p w14:paraId="051EF645" w14:textId="77777777" w:rsidR="00826649" w:rsidRDefault="00826649" w:rsidP="00826649">
      <w:pPr>
        <w:pStyle w:val="Default"/>
        <w:rPr>
          <w:rFonts w:asciiTheme="minorHAnsi" w:hAnsiTheme="minorHAnsi" w:cstheme="minorHAnsi"/>
          <w:sz w:val="32"/>
          <w:szCs w:val="32"/>
          <w:lang w:val="en-GB"/>
        </w:rPr>
      </w:pPr>
      <w:bookmarkStart w:id="3" w:name="_GoBack"/>
      <w:r>
        <w:rPr>
          <w:rFonts w:asciiTheme="minorHAnsi" w:hAnsiTheme="minorHAnsi" w:cstheme="minorHAnsi"/>
          <w:sz w:val="32"/>
          <w:szCs w:val="32"/>
          <w:lang w:val="en-GB"/>
        </w:rPr>
        <w:t xml:space="preserve">We will need to set out clearly the benefits and costs of different production systems - from feedlots on land cleared of rainforest, to cattle reared on permanent pasture or regenerative agro-ecological rotations. </w:t>
      </w:r>
      <w:bookmarkEnd w:id="3"/>
      <w:r>
        <w:rPr>
          <w:rFonts w:asciiTheme="minorHAnsi" w:hAnsiTheme="minorHAnsi" w:cstheme="minorHAnsi"/>
          <w:sz w:val="32"/>
          <w:szCs w:val="32"/>
          <w:lang w:val="en-GB"/>
        </w:rPr>
        <w:t>And the impact of soy fed to poultry and pork. How does the animal welfare compare in each system? How much carbon does each produce? And how much pollution? We also need to understand the role that ruminants play in our diet, in improving soils and in the broader farm ecosystem. I can only imagine the exasperation British livestock farmers must feel – as they battle with a hugely competitive market and everything the British weather can throw at them – at the total lack of nuance in the debate. We hope to bring a little more light, and a little less heat.</w:t>
      </w:r>
    </w:p>
    <w:p w14:paraId="0FDA75F5" w14:textId="77777777" w:rsidR="00826649" w:rsidRDefault="00826649" w:rsidP="00826649">
      <w:pPr>
        <w:pStyle w:val="Default"/>
        <w:rPr>
          <w:rFonts w:asciiTheme="minorHAnsi" w:hAnsiTheme="minorHAnsi" w:cstheme="minorHAnsi"/>
          <w:sz w:val="32"/>
          <w:szCs w:val="32"/>
          <w:lang w:val="en-GB"/>
        </w:rPr>
      </w:pPr>
    </w:p>
    <w:p w14:paraId="4AEBF705" w14:textId="77777777" w:rsidR="00826649" w:rsidRDefault="00826649" w:rsidP="00826649">
      <w:pPr>
        <w:pStyle w:val="Default"/>
        <w:rPr>
          <w:rFonts w:asciiTheme="minorHAnsi" w:hAnsiTheme="minorHAnsi" w:cstheme="minorHAnsi"/>
          <w:sz w:val="32"/>
          <w:szCs w:val="32"/>
          <w:lang w:val="en-GB"/>
        </w:rPr>
      </w:pPr>
      <w:r>
        <w:rPr>
          <w:rFonts w:asciiTheme="minorHAnsi" w:hAnsiTheme="minorHAnsi" w:cstheme="minorHAnsi"/>
          <w:sz w:val="32"/>
          <w:szCs w:val="32"/>
          <w:lang w:val="en-GB"/>
        </w:rPr>
        <w:t xml:space="preserve">Finally, we will need to think about the kinds of diversity we want in the food system as a whole. In his wonderful book Linked, the physicist </w:t>
      </w:r>
      <w:r w:rsidRPr="00B16900">
        <w:rPr>
          <w:rFonts w:asciiTheme="minorHAnsi" w:hAnsiTheme="minorHAnsi" w:cstheme="minorHAnsi"/>
          <w:sz w:val="32"/>
          <w:szCs w:val="32"/>
          <w:lang w:val="en-GB"/>
        </w:rPr>
        <w:t>Albert-László</w:t>
      </w:r>
      <w:r>
        <w:rPr>
          <w:rFonts w:asciiTheme="minorHAnsi" w:hAnsiTheme="minorHAnsi" w:cstheme="minorHAnsi"/>
          <w:sz w:val="32"/>
          <w:szCs w:val="32"/>
          <w:lang w:val="en-GB"/>
        </w:rPr>
        <w:t xml:space="preserve"> </w:t>
      </w:r>
      <w:r w:rsidRPr="00B16900">
        <w:rPr>
          <w:rFonts w:asciiTheme="minorHAnsi" w:hAnsiTheme="minorHAnsi" w:cstheme="minorHAnsi"/>
          <w:sz w:val="32"/>
          <w:szCs w:val="32"/>
          <w:lang w:val="en-GB"/>
        </w:rPr>
        <w:t xml:space="preserve">Barabási </w:t>
      </w:r>
      <w:r>
        <w:rPr>
          <w:rFonts w:asciiTheme="minorHAnsi" w:hAnsiTheme="minorHAnsi" w:cstheme="minorHAnsi"/>
          <w:sz w:val="32"/>
          <w:szCs w:val="32"/>
          <w:lang w:val="en-GB"/>
        </w:rPr>
        <w:t xml:space="preserve">describes the characteristics of </w:t>
      </w:r>
      <w:r>
        <w:rPr>
          <w:rFonts w:asciiTheme="minorHAnsi" w:hAnsiTheme="minorHAnsi" w:cstheme="minorHAnsi"/>
          <w:sz w:val="32"/>
          <w:szCs w:val="32"/>
          <w:lang w:val="en-GB"/>
        </w:rPr>
        <w:lastRenderedPageBreak/>
        <w:t>complex networks (any complex network - the internet, human cells, or the food web). He describes the different ways that hubs and the spokes can be arranged within these systems and shows that small changes in their topography can radically change their characteristics.</w:t>
      </w:r>
    </w:p>
    <w:p w14:paraId="59704B70" w14:textId="77777777" w:rsidR="00826649" w:rsidRDefault="00826649" w:rsidP="00826649">
      <w:pPr>
        <w:pStyle w:val="Default"/>
        <w:rPr>
          <w:rFonts w:asciiTheme="minorHAnsi" w:hAnsiTheme="minorHAnsi" w:cstheme="minorHAnsi"/>
          <w:sz w:val="32"/>
          <w:szCs w:val="32"/>
          <w:lang w:val="en-GB"/>
        </w:rPr>
      </w:pPr>
    </w:p>
    <w:p w14:paraId="440AF29C" w14:textId="77777777" w:rsidR="00826649" w:rsidRDefault="00826649" w:rsidP="00826649">
      <w:pPr>
        <w:pStyle w:val="Default"/>
        <w:rPr>
          <w:rFonts w:asciiTheme="minorHAnsi" w:hAnsiTheme="minorHAnsi" w:cstheme="minorHAnsi"/>
          <w:sz w:val="32"/>
          <w:szCs w:val="32"/>
          <w:lang w:val="en-GB"/>
        </w:rPr>
      </w:pPr>
      <w:r>
        <w:rPr>
          <w:rFonts w:asciiTheme="minorHAnsi" w:hAnsiTheme="minorHAnsi" w:cstheme="minorHAnsi"/>
          <w:sz w:val="32"/>
          <w:szCs w:val="32"/>
          <w:lang w:val="en-GB"/>
        </w:rPr>
        <w:t xml:space="preserve">Barabási argues that we need to start thinking about nature’s networks in a different way. Until now, scientists have tried to understand nature by disassembling it - breaking </w:t>
      </w:r>
      <w:r w:rsidRPr="005D03AE">
        <w:rPr>
          <w:rFonts w:asciiTheme="minorHAnsi" w:hAnsiTheme="minorHAnsi" w:cstheme="minorHAnsi"/>
          <w:i/>
          <w:iCs/>
          <w:sz w:val="32"/>
          <w:szCs w:val="32"/>
          <w:lang w:val="en-GB"/>
        </w:rPr>
        <w:t>matter</w:t>
      </w:r>
      <w:r>
        <w:rPr>
          <w:rFonts w:asciiTheme="minorHAnsi" w:hAnsiTheme="minorHAnsi" w:cstheme="minorHAnsi"/>
          <w:sz w:val="32"/>
          <w:szCs w:val="32"/>
          <w:lang w:val="en-GB"/>
        </w:rPr>
        <w:t xml:space="preserve"> down into elements and then further into electrons spinning around protons and neutrons, which are themselves disassembled again into quarks for example; or thinking of nutrition only in terms of vitamins and minerals, proteins and fats, carbohydrates and fibre. We have spent “trillions of research dollars” on this project “like a child taking apart his favourite toy”, he writes, and we have no idea how to put it back together again. "We are as close to knowing everything there is to know about the pieces. But we are as far as we have ever been from understanding nature as a whole. Riding reductionism, we run into the hard wall of complexity. . . Nature is not a well-designed puzzle with only one way to put it back together”.</w:t>
      </w:r>
    </w:p>
    <w:p w14:paraId="730A2C3A" w14:textId="77777777" w:rsidR="00826649" w:rsidRDefault="00826649" w:rsidP="00826649">
      <w:pPr>
        <w:pStyle w:val="Default"/>
        <w:rPr>
          <w:rFonts w:asciiTheme="minorHAnsi" w:hAnsiTheme="minorHAnsi" w:cstheme="minorHAnsi"/>
          <w:sz w:val="32"/>
          <w:szCs w:val="32"/>
          <w:lang w:val="en-GB"/>
        </w:rPr>
      </w:pPr>
    </w:p>
    <w:p w14:paraId="684F99F0" w14:textId="77777777" w:rsidR="00826649" w:rsidRDefault="00826649" w:rsidP="00826649">
      <w:pPr>
        <w:pStyle w:val="Default"/>
        <w:rPr>
          <w:rFonts w:asciiTheme="minorHAnsi" w:hAnsiTheme="minorHAnsi" w:cstheme="minorHAnsi"/>
          <w:sz w:val="32"/>
          <w:szCs w:val="32"/>
          <w:lang w:val="en-GB"/>
        </w:rPr>
      </w:pPr>
      <w:r>
        <w:rPr>
          <w:rFonts w:asciiTheme="minorHAnsi" w:hAnsiTheme="minorHAnsi" w:cstheme="minorHAnsi"/>
          <w:sz w:val="32"/>
          <w:szCs w:val="32"/>
          <w:lang w:val="en-GB"/>
        </w:rPr>
        <w:t>Personally, as someone with an undergraduate degree in Physics and maybe therefore a reductionist by training, I am fascinated by the implications of this. In some ways it is the opposite of Borlaug’s philosophy. He talked about reducing agriculture to a three-component system – good genes, nitrogen, and irrigation.</w:t>
      </w:r>
    </w:p>
    <w:p w14:paraId="50D1898B" w14:textId="77777777" w:rsidR="00826649" w:rsidRDefault="00826649" w:rsidP="00826649">
      <w:pPr>
        <w:pStyle w:val="Default"/>
        <w:rPr>
          <w:rFonts w:asciiTheme="minorHAnsi" w:hAnsiTheme="minorHAnsi" w:cstheme="minorHAnsi"/>
          <w:sz w:val="32"/>
          <w:szCs w:val="32"/>
          <w:lang w:val="en-GB"/>
        </w:rPr>
      </w:pPr>
    </w:p>
    <w:p w14:paraId="11966EEB" w14:textId="77777777" w:rsidR="00826649" w:rsidRDefault="00826649" w:rsidP="00826649">
      <w:pPr>
        <w:pStyle w:val="Default"/>
        <w:rPr>
          <w:rFonts w:asciiTheme="minorHAnsi" w:hAnsiTheme="minorHAnsi" w:cstheme="minorHAnsi"/>
          <w:sz w:val="32"/>
          <w:szCs w:val="32"/>
          <w:lang w:val="en-GB"/>
        </w:rPr>
      </w:pPr>
      <w:r>
        <w:rPr>
          <w:rFonts w:asciiTheme="minorHAnsi" w:hAnsiTheme="minorHAnsi" w:cstheme="minorHAnsi"/>
          <w:sz w:val="32"/>
          <w:szCs w:val="32"/>
          <w:lang w:val="en-GB"/>
        </w:rPr>
        <w:t>Barabási would argue that we need to think not just about biodiversity, but the diversity we want in the food system itself – of seeds in seed banks, of crops planted in fields, of foods in our diet, of types of agricultural system, of ports and infrastructure, of local versus global production. This question about diversity will be at the heart of many of the solutions.</w:t>
      </w:r>
    </w:p>
    <w:p w14:paraId="5329E38B" w14:textId="77777777" w:rsidR="00826649" w:rsidRDefault="00826649" w:rsidP="00826649">
      <w:pPr>
        <w:pStyle w:val="Default"/>
        <w:rPr>
          <w:rFonts w:asciiTheme="minorHAnsi" w:hAnsiTheme="minorHAnsi" w:cstheme="minorHAnsi"/>
          <w:sz w:val="32"/>
          <w:szCs w:val="32"/>
          <w:lang w:val="en-GB"/>
        </w:rPr>
      </w:pPr>
    </w:p>
    <w:p w14:paraId="090B31DA" w14:textId="77777777" w:rsidR="00826649" w:rsidRDefault="00826649" w:rsidP="00826649">
      <w:pPr>
        <w:pStyle w:val="Default"/>
        <w:rPr>
          <w:rFonts w:asciiTheme="minorHAnsi" w:hAnsiTheme="minorHAnsi" w:cstheme="minorHAnsi"/>
          <w:sz w:val="32"/>
          <w:szCs w:val="32"/>
          <w:lang w:val="en-GB"/>
        </w:rPr>
      </w:pPr>
      <w:r>
        <w:rPr>
          <w:rFonts w:asciiTheme="minorHAnsi" w:hAnsiTheme="minorHAnsi" w:cstheme="minorHAnsi"/>
          <w:sz w:val="32"/>
          <w:szCs w:val="32"/>
          <w:lang w:val="en-GB"/>
        </w:rPr>
        <w:lastRenderedPageBreak/>
        <w:t>Every farmer I have met from the largest commercial farm, to the smallest smallholding, instinctively gets this. I haven’t met anyone who is not deeply invested in finding out more about their soil and about the biodiversity on their farmland and understanding how they use this knowledge to create a more sustainable system.</w:t>
      </w:r>
    </w:p>
    <w:p w14:paraId="0D843052" w14:textId="77777777" w:rsidR="00826649" w:rsidRDefault="00826649" w:rsidP="00826649">
      <w:pPr>
        <w:pStyle w:val="Default"/>
        <w:rPr>
          <w:rFonts w:asciiTheme="minorHAnsi" w:hAnsiTheme="minorHAnsi" w:cstheme="minorHAnsi"/>
          <w:sz w:val="32"/>
          <w:szCs w:val="32"/>
          <w:lang w:val="en-GB"/>
        </w:rPr>
      </w:pPr>
    </w:p>
    <w:p w14:paraId="233E6F24" w14:textId="77777777" w:rsidR="00826649" w:rsidRDefault="00826649" w:rsidP="00826649">
      <w:pPr>
        <w:pStyle w:val="Default"/>
        <w:rPr>
          <w:rFonts w:asciiTheme="minorHAnsi" w:hAnsiTheme="minorHAnsi" w:cstheme="minorHAnsi"/>
          <w:sz w:val="32"/>
          <w:szCs w:val="32"/>
          <w:lang w:val="en-GB"/>
        </w:rPr>
      </w:pPr>
      <w:r>
        <w:rPr>
          <w:rFonts w:asciiTheme="minorHAnsi" w:hAnsiTheme="minorHAnsi" w:cstheme="minorHAnsi"/>
          <w:sz w:val="32"/>
          <w:szCs w:val="32"/>
          <w:lang w:val="en-GB"/>
        </w:rPr>
        <w:t>Emblematic of this, I think, is the gradual coming together of the Oxford Farming Conference and the Oxford Real Farming Conference as people walk between the two creating the kind of links Barabási’ describes in his networks.</w:t>
      </w:r>
      <w:r>
        <w:rPr>
          <w:rFonts w:asciiTheme="minorHAnsi" w:hAnsiTheme="minorHAnsi" w:cstheme="minorHAnsi"/>
          <w:b/>
          <w:bCs/>
          <w:sz w:val="32"/>
          <w:szCs w:val="32"/>
          <w:lang w:val="en-GB"/>
        </w:rPr>
        <w:t xml:space="preserve">  </w:t>
      </w:r>
      <w:r>
        <w:rPr>
          <w:rFonts w:asciiTheme="minorHAnsi" w:hAnsiTheme="minorHAnsi" w:cstheme="minorHAnsi"/>
          <w:sz w:val="32"/>
          <w:szCs w:val="32"/>
          <w:lang w:val="en-GB"/>
        </w:rPr>
        <w:t>To tackle today’s problems, we need to combine the best of old wisdom and new science. We need to work together.</w:t>
      </w:r>
      <w:r>
        <w:rPr>
          <w:rFonts w:asciiTheme="minorHAnsi" w:hAnsiTheme="minorHAnsi" w:cstheme="minorHAnsi"/>
          <w:b/>
          <w:bCs/>
          <w:sz w:val="32"/>
          <w:szCs w:val="32"/>
          <w:lang w:val="en-GB"/>
        </w:rPr>
        <w:tab/>
      </w:r>
    </w:p>
    <w:p w14:paraId="2D3A7825" w14:textId="77777777" w:rsidR="00826649" w:rsidRDefault="00826649" w:rsidP="00826649">
      <w:pPr>
        <w:pStyle w:val="Default"/>
        <w:rPr>
          <w:rFonts w:asciiTheme="minorHAnsi" w:hAnsiTheme="minorHAnsi" w:cstheme="minorHAnsi"/>
          <w:sz w:val="32"/>
          <w:szCs w:val="32"/>
          <w:lang w:val="en-GB"/>
        </w:rPr>
      </w:pPr>
    </w:p>
    <w:p w14:paraId="371FE288" w14:textId="77777777" w:rsidR="00826649" w:rsidRDefault="00826649" w:rsidP="00826649">
      <w:pPr>
        <w:pStyle w:val="Default"/>
        <w:rPr>
          <w:rFonts w:asciiTheme="minorHAnsi" w:hAnsiTheme="minorHAnsi" w:cstheme="minorHAnsi"/>
          <w:sz w:val="32"/>
          <w:szCs w:val="32"/>
          <w:lang w:val="en-GB"/>
        </w:rPr>
      </w:pPr>
      <w:r>
        <w:rPr>
          <w:rFonts w:asciiTheme="minorHAnsi" w:hAnsiTheme="minorHAnsi" w:cstheme="minorHAnsi"/>
          <w:sz w:val="32"/>
          <w:szCs w:val="32"/>
          <w:lang w:val="en-GB"/>
        </w:rPr>
        <w:t>I hope that John Shropshire, on the panel, can talk about how he is attempting to make the transition from a narrow definition of productivity to farm in a way that also maximises nutritional density, minimises inputs and carbon emissions and increases biodiversity.</w:t>
      </w:r>
    </w:p>
    <w:p w14:paraId="5D4252FF" w14:textId="77777777" w:rsidR="00826649" w:rsidRDefault="00826649" w:rsidP="00826649">
      <w:pPr>
        <w:pStyle w:val="Default"/>
        <w:rPr>
          <w:rFonts w:asciiTheme="minorHAnsi" w:hAnsiTheme="minorHAnsi" w:cstheme="minorHAnsi"/>
          <w:sz w:val="32"/>
          <w:szCs w:val="32"/>
          <w:lang w:val="en-GB"/>
        </w:rPr>
      </w:pPr>
    </w:p>
    <w:p w14:paraId="5476E770" w14:textId="77777777" w:rsidR="00826649" w:rsidRPr="002C70F8" w:rsidRDefault="00826649" w:rsidP="00826649">
      <w:pPr>
        <w:pStyle w:val="Default"/>
        <w:rPr>
          <w:rFonts w:asciiTheme="minorHAnsi" w:hAnsiTheme="minorHAnsi" w:cstheme="minorHAnsi"/>
          <w:i/>
          <w:iCs/>
          <w:sz w:val="32"/>
          <w:szCs w:val="32"/>
          <w:lang w:val="en-GB"/>
        </w:rPr>
      </w:pPr>
      <w:r w:rsidRPr="002C70F8">
        <w:rPr>
          <w:rFonts w:asciiTheme="minorHAnsi" w:hAnsiTheme="minorHAnsi" w:cstheme="minorHAnsi"/>
          <w:i/>
          <w:iCs/>
          <w:sz w:val="32"/>
          <w:szCs w:val="32"/>
          <w:lang w:val="en-GB"/>
        </w:rPr>
        <w:t xml:space="preserve">* * </w:t>
      </w:r>
      <w:r>
        <w:rPr>
          <w:rFonts w:asciiTheme="minorHAnsi" w:hAnsiTheme="minorHAnsi" w:cstheme="minorHAnsi"/>
          <w:i/>
          <w:iCs/>
          <w:sz w:val="32"/>
          <w:szCs w:val="32"/>
          <w:lang w:val="en-GB"/>
        </w:rPr>
        <w:t>National Food Strategy and</w:t>
      </w:r>
      <w:r w:rsidRPr="002C70F8">
        <w:rPr>
          <w:rFonts w:asciiTheme="minorHAnsi" w:hAnsiTheme="minorHAnsi" w:cstheme="minorHAnsi"/>
          <w:i/>
          <w:iCs/>
          <w:sz w:val="32"/>
          <w:szCs w:val="32"/>
          <w:lang w:val="en-GB"/>
        </w:rPr>
        <w:t xml:space="preserve"> Dispersed Leadership * *</w:t>
      </w:r>
    </w:p>
    <w:p w14:paraId="7099959E" w14:textId="77777777" w:rsidR="00826649" w:rsidRDefault="00826649" w:rsidP="00826649">
      <w:pPr>
        <w:pStyle w:val="Default"/>
        <w:jc w:val="center"/>
        <w:rPr>
          <w:rFonts w:asciiTheme="minorHAnsi" w:hAnsiTheme="minorHAnsi" w:cstheme="minorHAnsi"/>
          <w:sz w:val="32"/>
          <w:szCs w:val="32"/>
          <w:lang w:val="en-GB"/>
        </w:rPr>
      </w:pPr>
    </w:p>
    <w:p w14:paraId="4F0DB7BF" w14:textId="77777777" w:rsidR="00826649" w:rsidRDefault="00826649" w:rsidP="00826649">
      <w:pPr>
        <w:pStyle w:val="Default"/>
        <w:rPr>
          <w:rFonts w:asciiTheme="minorHAnsi" w:hAnsiTheme="minorHAnsi" w:cstheme="minorHAnsi"/>
          <w:sz w:val="32"/>
          <w:szCs w:val="32"/>
          <w:lang w:val="en-GB"/>
        </w:rPr>
      </w:pPr>
      <w:r>
        <w:rPr>
          <w:rFonts w:asciiTheme="minorHAnsi" w:hAnsiTheme="minorHAnsi" w:cstheme="minorHAnsi"/>
          <w:sz w:val="32"/>
          <w:szCs w:val="32"/>
          <w:lang w:val="en-GB"/>
        </w:rPr>
        <w:t>Transforming the food system is a huge undertaking and it is not something that we or government can do alone.</w:t>
      </w:r>
    </w:p>
    <w:p w14:paraId="5C4F0336" w14:textId="77777777" w:rsidR="00826649" w:rsidRDefault="00826649" w:rsidP="00826649">
      <w:pPr>
        <w:pStyle w:val="Default"/>
        <w:rPr>
          <w:rFonts w:asciiTheme="minorHAnsi" w:hAnsiTheme="minorHAnsi" w:cstheme="minorHAnsi"/>
          <w:sz w:val="32"/>
          <w:szCs w:val="32"/>
          <w:lang w:val="en-GB"/>
        </w:rPr>
      </w:pPr>
    </w:p>
    <w:p w14:paraId="5E3B0CE0" w14:textId="77777777" w:rsidR="00826649" w:rsidRDefault="00826649" w:rsidP="00826649">
      <w:pPr>
        <w:pStyle w:val="Default"/>
        <w:rPr>
          <w:rFonts w:asciiTheme="minorHAnsi" w:hAnsiTheme="minorHAnsi" w:cstheme="minorHAnsi"/>
          <w:sz w:val="32"/>
          <w:szCs w:val="32"/>
          <w:lang w:val="en-GB"/>
        </w:rPr>
      </w:pPr>
      <w:r>
        <w:rPr>
          <w:rFonts w:asciiTheme="minorHAnsi" w:hAnsiTheme="minorHAnsi" w:cstheme="minorHAnsi"/>
          <w:sz w:val="32"/>
          <w:szCs w:val="32"/>
          <w:lang w:val="en-GB"/>
        </w:rPr>
        <w:t xml:space="preserve">In the spring, as I mentioned before, we will publish our interim report. This will set out </w:t>
      </w:r>
      <w:r w:rsidRPr="00224830">
        <w:rPr>
          <w:rFonts w:asciiTheme="minorHAnsi" w:hAnsiTheme="minorHAnsi" w:cstheme="minorHAnsi"/>
          <w:sz w:val="32"/>
          <w:szCs w:val="32"/>
          <w:lang w:val="en-GB"/>
        </w:rPr>
        <w:t>a rigorous analysis of the system today</w:t>
      </w:r>
      <w:r>
        <w:rPr>
          <w:rFonts w:asciiTheme="minorHAnsi" w:hAnsiTheme="minorHAnsi" w:cstheme="minorHAnsi"/>
          <w:sz w:val="32"/>
          <w:szCs w:val="32"/>
          <w:lang w:val="en-GB"/>
        </w:rPr>
        <w:t xml:space="preserve">, </w:t>
      </w:r>
      <w:r w:rsidRPr="00224830">
        <w:rPr>
          <w:rFonts w:asciiTheme="minorHAnsi" w:hAnsiTheme="minorHAnsi" w:cstheme="minorHAnsi"/>
          <w:sz w:val="32"/>
          <w:szCs w:val="32"/>
          <w:lang w:val="en-GB"/>
        </w:rPr>
        <w:t xml:space="preserve">the power structures and economics </w:t>
      </w:r>
      <w:r>
        <w:rPr>
          <w:rFonts w:asciiTheme="minorHAnsi" w:hAnsiTheme="minorHAnsi" w:cstheme="minorHAnsi"/>
          <w:sz w:val="32"/>
          <w:szCs w:val="32"/>
          <w:lang w:val="en-GB"/>
        </w:rPr>
        <w:t>that shape it alongside a vision of the kind of food system we might aspire to</w:t>
      </w:r>
      <w:r w:rsidRPr="00224830">
        <w:rPr>
          <w:rFonts w:asciiTheme="minorHAnsi" w:hAnsiTheme="minorHAnsi" w:cstheme="minorHAnsi"/>
          <w:sz w:val="32"/>
          <w:szCs w:val="32"/>
          <w:lang w:val="en-GB"/>
        </w:rPr>
        <w:t>.</w:t>
      </w:r>
    </w:p>
    <w:p w14:paraId="1A69DA8C" w14:textId="77777777" w:rsidR="00826649" w:rsidRDefault="00826649" w:rsidP="00826649">
      <w:pPr>
        <w:pStyle w:val="Default"/>
        <w:rPr>
          <w:rFonts w:asciiTheme="minorHAnsi" w:hAnsiTheme="minorHAnsi" w:cstheme="minorHAnsi"/>
          <w:sz w:val="32"/>
          <w:szCs w:val="32"/>
          <w:lang w:val="en-GB"/>
        </w:rPr>
      </w:pPr>
    </w:p>
    <w:p w14:paraId="69F1F949" w14:textId="77777777" w:rsidR="00826649" w:rsidRDefault="00826649" w:rsidP="00826649">
      <w:pPr>
        <w:pStyle w:val="Default"/>
        <w:rPr>
          <w:rFonts w:asciiTheme="minorHAnsi" w:hAnsiTheme="minorHAnsi" w:cstheme="minorHAnsi"/>
          <w:sz w:val="32"/>
          <w:szCs w:val="32"/>
          <w:lang w:val="en-GB"/>
        </w:rPr>
      </w:pPr>
      <w:r w:rsidRPr="00224830">
        <w:rPr>
          <w:rFonts w:asciiTheme="minorHAnsi" w:hAnsiTheme="minorHAnsi" w:cstheme="minorHAnsi"/>
          <w:sz w:val="32"/>
          <w:szCs w:val="32"/>
          <w:lang w:val="en-GB"/>
        </w:rPr>
        <w:t xml:space="preserve">We will then look at what needs to happen to get us from </w:t>
      </w:r>
      <w:r>
        <w:rPr>
          <w:rFonts w:asciiTheme="minorHAnsi" w:hAnsiTheme="minorHAnsi" w:cstheme="minorHAnsi"/>
          <w:sz w:val="32"/>
          <w:szCs w:val="32"/>
          <w:lang w:val="en-GB"/>
        </w:rPr>
        <w:t xml:space="preserve">here to there. What actions are required from government, business, civil society, and citizens to get us from </w:t>
      </w:r>
      <w:r w:rsidRPr="00224830">
        <w:rPr>
          <w:rFonts w:asciiTheme="minorHAnsi" w:hAnsiTheme="minorHAnsi" w:cstheme="minorHAnsi"/>
          <w:sz w:val="32"/>
          <w:szCs w:val="32"/>
          <w:lang w:val="en-GB"/>
        </w:rPr>
        <w:t>A to B</w:t>
      </w:r>
      <w:r>
        <w:rPr>
          <w:rFonts w:asciiTheme="minorHAnsi" w:hAnsiTheme="minorHAnsi" w:cstheme="minorHAnsi"/>
          <w:sz w:val="32"/>
          <w:szCs w:val="32"/>
          <w:lang w:val="en-GB"/>
        </w:rPr>
        <w:t>? What is working well</w:t>
      </w:r>
      <w:r w:rsidRPr="00DE1D82">
        <w:rPr>
          <w:rFonts w:asciiTheme="minorHAnsi" w:hAnsiTheme="minorHAnsi" w:cstheme="minorHAnsi"/>
          <w:sz w:val="32"/>
          <w:szCs w:val="32"/>
          <w:lang w:val="en-GB"/>
        </w:rPr>
        <w:t xml:space="preserve"> </w:t>
      </w:r>
      <w:r>
        <w:rPr>
          <w:rFonts w:asciiTheme="minorHAnsi" w:hAnsiTheme="minorHAnsi" w:cstheme="minorHAnsi"/>
          <w:sz w:val="32"/>
          <w:szCs w:val="32"/>
          <w:lang w:val="en-GB"/>
        </w:rPr>
        <w:t>already, here and abroad and what can government do differently to oil the wheels of change.</w:t>
      </w:r>
    </w:p>
    <w:p w14:paraId="02F549DA" w14:textId="77777777" w:rsidR="00826649" w:rsidRDefault="00826649" w:rsidP="00826649">
      <w:pPr>
        <w:pStyle w:val="Default"/>
        <w:rPr>
          <w:rFonts w:asciiTheme="minorHAnsi" w:hAnsiTheme="minorHAnsi" w:cstheme="minorHAnsi"/>
          <w:sz w:val="32"/>
          <w:szCs w:val="32"/>
          <w:lang w:val="en-GB"/>
        </w:rPr>
      </w:pPr>
    </w:p>
    <w:p w14:paraId="171EEBFE" w14:textId="77777777" w:rsidR="00826649" w:rsidRDefault="00826649" w:rsidP="00826649">
      <w:pPr>
        <w:pStyle w:val="Default"/>
        <w:rPr>
          <w:rFonts w:asciiTheme="minorHAnsi" w:hAnsiTheme="minorHAnsi" w:cstheme="minorHAnsi"/>
          <w:sz w:val="32"/>
          <w:szCs w:val="32"/>
          <w:lang w:val="en-GB"/>
        </w:rPr>
      </w:pPr>
      <w:r>
        <w:rPr>
          <w:rFonts w:asciiTheme="minorHAnsi" w:hAnsiTheme="minorHAnsi" w:cstheme="minorHAnsi"/>
          <w:sz w:val="32"/>
          <w:szCs w:val="32"/>
          <w:lang w:val="en-GB"/>
        </w:rPr>
        <w:lastRenderedPageBreak/>
        <w:t>Some of these questions must be answered not by scientists or economists, but by the people of this country. What do we want our countryside to look like? When it comes to health what role do we want government to play in “helping” us eat a better diet?</w:t>
      </w:r>
    </w:p>
    <w:p w14:paraId="185020CE" w14:textId="77777777" w:rsidR="00826649" w:rsidRDefault="00826649" w:rsidP="00826649">
      <w:pPr>
        <w:pStyle w:val="Default"/>
        <w:rPr>
          <w:rFonts w:asciiTheme="minorHAnsi" w:hAnsiTheme="minorHAnsi" w:cstheme="minorHAnsi"/>
          <w:sz w:val="32"/>
          <w:szCs w:val="32"/>
          <w:lang w:val="en-GB"/>
        </w:rPr>
      </w:pPr>
    </w:p>
    <w:p w14:paraId="55074BC9" w14:textId="77777777" w:rsidR="00826649" w:rsidRDefault="00826649" w:rsidP="00826649">
      <w:pPr>
        <w:pStyle w:val="Default"/>
        <w:rPr>
          <w:rFonts w:asciiTheme="minorHAnsi" w:hAnsiTheme="minorHAnsi" w:cstheme="minorHAnsi"/>
          <w:sz w:val="32"/>
          <w:szCs w:val="32"/>
          <w:lang w:val="en-GB"/>
        </w:rPr>
      </w:pPr>
      <w:r>
        <w:rPr>
          <w:rFonts w:asciiTheme="minorHAnsi" w:hAnsiTheme="minorHAnsi" w:cstheme="minorHAnsi"/>
          <w:sz w:val="32"/>
          <w:szCs w:val="32"/>
          <w:lang w:val="en-GB"/>
        </w:rPr>
        <w:t xml:space="preserve">Immediately after the interim report, we will be launching in-depth dialogues in every region of the country – within government and with citizens, businesses, civil society and youth. These will culminate in </w:t>
      </w:r>
      <w:r w:rsidRPr="00224830">
        <w:rPr>
          <w:rFonts w:asciiTheme="minorHAnsi" w:hAnsiTheme="minorHAnsi" w:cstheme="minorHAnsi"/>
          <w:sz w:val="32"/>
          <w:szCs w:val="32"/>
          <w:lang w:val="en-GB"/>
        </w:rPr>
        <w:t xml:space="preserve">a Citizens’ Assembly </w:t>
      </w:r>
      <w:r>
        <w:rPr>
          <w:rFonts w:asciiTheme="minorHAnsi" w:hAnsiTheme="minorHAnsi" w:cstheme="minorHAnsi"/>
          <w:sz w:val="32"/>
          <w:szCs w:val="32"/>
          <w:lang w:val="en-GB"/>
        </w:rPr>
        <w:t xml:space="preserve">towards the end of the year where a </w:t>
      </w:r>
      <w:r w:rsidRPr="00224830">
        <w:rPr>
          <w:rFonts w:asciiTheme="minorHAnsi" w:hAnsiTheme="minorHAnsi" w:cstheme="minorHAnsi"/>
          <w:sz w:val="32"/>
          <w:szCs w:val="32"/>
          <w:lang w:val="en-GB"/>
        </w:rPr>
        <w:t>randomly</w:t>
      </w:r>
      <w:r>
        <w:rPr>
          <w:rFonts w:asciiTheme="minorHAnsi" w:hAnsiTheme="minorHAnsi" w:cstheme="minorHAnsi"/>
          <w:sz w:val="32"/>
          <w:szCs w:val="32"/>
          <w:lang w:val="en-GB"/>
        </w:rPr>
        <w:t>-</w:t>
      </w:r>
      <w:r w:rsidRPr="00224830">
        <w:rPr>
          <w:rFonts w:asciiTheme="minorHAnsi" w:hAnsiTheme="minorHAnsi" w:cstheme="minorHAnsi"/>
          <w:sz w:val="32"/>
          <w:szCs w:val="32"/>
          <w:lang w:val="en-GB"/>
        </w:rPr>
        <w:t>selected, demographically-representative group</w:t>
      </w:r>
      <w:r>
        <w:rPr>
          <w:rFonts w:asciiTheme="minorHAnsi" w:hAnsiTheme="minorHAnsi" w:cstheme="minorHAnsi"/>
          <w:sz w:val="32"/>
          <w:szCs w:val="32"/>
          <w:lang w:val="en-GB"/>
        </w:rPr>
        <w:t xml:space="preserve"> will </w:t>
      </w:r>
      <w:r w:rsidRPr="00224830">
        <w:rPr>
          <w:rFonts w:asciiTheme="minorHAnsi" w:hAnsiTheme="minorHAnsi" w:cstheme="minorHAnsi"/>
          <w:sz w:val="32"/>
          <w:szCs w:val="32"/>
          <w:lang w:val="en-GB"/>
        </w:rPr>
        <w:t xml:space="preserve">debate </w:t>
      </w:r>
      <w:r>
        <w:rPr>
          <w:rFonts w:asciiTheme="minorHAnsi" w:hAnsiTheme="minorHAnsi" w:cstheme="minorHAnsi"/>
          <w:sz w:val="32"/>
          <w:szCs w:val="32"/>
          <w:lang w:val="en-GB"/>
        </w:rPr>
        <w:t>the evidence and agree recommendations – you can find more detail on all of this on our website</w:t>
      </w:r>
      <w:r w:rsidRPr="00224830">
        <w:rPr>
          <w:rFonts w:asciiTheme="minorHAnsi" w:hAnsiTheme="minorHAnsi" w:cstheme="minorHAnsi"/>
          <w:sz w:val="32"/>
          <w:szCs w:val="32"/>
          <w:lang w:val="en-GB"/>
        </w:rPr>
        <w:t>.</w:t>
      </w:r>
      <w:r>
        <w:rPr>
          <w:rFonts w:asciiTheme="minorHAnsi" w:hAnsiTheme="minorHAnsi" w:cstheme="minorHAnsi"/>
          <w:sz w:val="32"/>
          <w:szCs w:val="32"/>
          <w:lang w:val="en-GB"/>
        </w:rPr>
        <w:t xml:space="preserve"> </w:t>
      </w:r>
      <w:r w:rsidRPr="00224830">
        <w:rPr>
          <w:rFonts w:asciiTheme="minorHAnsi" w:hAnsiTheme="minorHAnsi" w:cstheme="minorHAnsi"/>
          <w:sz w:val="32"/>
          <w:szCs w:val="32"/>
          <w:lang w:val="en-GB"/>
        </w:rPr>
        <w:t xml:space="preserve">We will </w:t>
      </w:r>
      <w:r>
        <w:rPr>
          <w:rFonts w:asciiTheme="minorHAnsi" w:hAnsiTheme="minorHAnsi" w:cstheme="minorHAnsi"/>
          <w:sz w:val="32"/>
          <w:szCs w:val="32"/>
          <w:lang w:val="en-GB"/>
        </w:rPr>
        <w:t xml:space="preserve">incorporate the Citizen’s Assembly recommendations into the final strategy. </w:t>
      </w:r>
      <w:r w:rsidRPr="00224830">
        <w:rPr>
          <w:rFonts w:asciiTheme="minorHAnsi" w:hAnsiTheme="minorHAnsi" w:cstheme="minorHAnsi"/>
          <w:sz w:val="32"/>
          <w:szCs w:val="32"/>
          <w:lang w:val="en-GB"/>
        </w:rPr>
        <w:t xml:space="preserve">The government has agreed to respond with a white paper after six months and </w:t>
      </w:r>
      <w:r>
        <w:rPr>
          <w:rFonts w:asciiTheme="minorHAnsi" w:hAnsiTheme="minorHAnsi" w:cstheme="minorHAnsi"/>
          <w:sz w:val="32"/>
          <w:szCs w:val="32"/>
          <w:lang w:val="en-GB"/>
        </w:rPr>
        <w:t>has</w:t>
      </w:r>
      <w:r w:rsidRPr="00224830">
        <w:rPr>
          <w:rFonts w:asciiTheme="minorHAnsi" w:hAnsiTheme="minorHAnsi" w:cstheme="minorHAnsi"/>
          <w:sz w:val="32"/>
          <w:szCs w:val="32"/>
          <w:lang w:val="en-GB"/>
        </w:rPr>
        <w:t xml:space="preserve"> asked me to </w:t>
      </w:r>
      <w:r>
        <w:rPr>
          <w:rFonts w:asciiTheme="minorHAnsi" w:hAnsiTheme="minorHAnsi" w:cstheme="minorHAnsi"/>
          <w:sz w:val="32"/>
          <w:szCs w:val="32"/>
          <w:lang w:val="en-GB"/>
        </w:rPr>
        <w:t xml:space="preserve">come back to </w:t>
      </w:r>
      <w:r w:rsidRPr="00224830">
        <w:rPr>
          <w:rFonts w:asciiTheme="minorHAnsi" w:hAnsiTheme="minorHAnsi" w:cstheme="minorHAnsi"/>
          <w:sz w:val="32"/>
          <w:szCs w:val="32"/>
          <w:lang w:val="en-GB"/>
        </w:rPr>
        <w:t>review their progress 12 months after that.</w:t>
      </w:r>
      <w:r>
        <w:rPr>
          <w:rFonts w:asciiTheme="minorHAnsi" w:hAnsiTheme="minorHAnsi" w:cstheme="minorHAnsi"/>
          <w:sz w:val="32"/>
          <w:szCs w:val="32"/>
          <w:lang w:val="en-GB"/>
        </w:rPr>
        <w:t xml:space="preserve"> </w:t>
      </w:r>
    </w:p>
    <w:p w14:paraId="13F34CC4" w14:textId="77777777" w:rsidR="00826649" w:rsidRDefault="00826649" w:rsidP="00826649">
      <w:pPr>
        <w:pStyle w:val="Default"/>
        <w:rPr>
          <w:rFonts w:asciiTheme="minorHAnsi" w:hAnsiTheme="minorHAnsi" w:cstheme="minorHAnsi"/>
          <w:sz w:val="32"/>
          <w:szCs w:val="32"/>
          <w:lang w:val="en-GB"/>
        </w:rPr>
      </w:pPr>
    </w:p>
    <w:p w14:paraId="77D4C082" w14:textId="77777777" w:rsidR="00826649" w:rsidRDefault="00826649" w:rsidP="00826649">
      <w:pPr>
        <w:pStyle w:val="Default"/>
        <w:rPr>
          <w:rFonts w:asciiTheme="minorHAnsi" w:hAnsiTheme="minorHAnsi" w:cstheme="minorHAnsi"/>
          <w:i/>
          <w:iCs/>
          <w:sz w:val="32"/>
          <w:szCs w:val="32"/>
          <w:lang w:val="en-GB"/>
        </w:rPr>
      </w:pPr>
      <w:r w:rsidRPr="002C70F8">
        <w:rPr>
          <w:rFonts w:asciiTheme="minorHAnsi" w:hAnsiTheme="minorHAnsi" w:cstheme="minorHAnsi"/>
          <w:i/>
          <w:iCs/>
          <w:sz w:val="32"/>
          <w:szCs w:val="32"/>
          <w:lang w:val="en-GB"/>
        </w:rPr>
        <w:t xml:space="preserve">* * </w:t>
      </w:r>
      <w:r>
        <w:rPr>
          <w:rFonts w:asciiTheme="minorHAnsi" w:hAnsiTheme="minorHAnsi" w:cstheme="minorHAnsi"/>
          <w:i/>
          <w:iCs/>
          <w:sz w:val="32"/>
          <w:szCs w:val="32"/>
          <w:lang w:val="en-GB"/>
        </w:rPr>
        <w:t xml:space="preserve">Conclusion </w:t>
      </w:r>
      <w:r w:rsidRPr="002C70F8">
        <w:rPr>
          <w:rFonts w:asciiTheme="minorHAnsi" w:hAnsiTheme="minorHAnsi" w:cstheme="minorHAnsi"/>
          <w:i/>
          <w:iCs/>
          <w:sz w:val="32"/>
          <w:szCs w:val="32"/>
          <w:lang w:val="en-GB"/>
        </w:rPr>
        <w:t>* *</w:t>
      </w:r>
    </w:p>
    <w:p w14:paraId="37EA3C1B" w14:textId="77777777" w:rsidR="00826649" w:rsidRPr="002C70F8" w:rsidRDefault="00826649" w:rsidP="00826649">
      <w:pPr>
        <w:pStyle w:val="Default"/>
        <w:rPr>
          <w:rFonts w:asciiTheme="minorHAnsi" w:hAnsiTheme="minorHAnsi" w:cstheme="minorHAnsi"/>
          <w:i/>
          <w:iCs/>
          <w:sz w:val="32"/>
          <w:szCs w:val="32"/>
          <w:lang w:val="en-GB"/>
        </w:rPr>
      </w:pPr>
    </w:p>
    <w:p w14:paraId="30109B78" w14:textId="77777777" w:rsidR="00826649" w:rsidRDefault="00826649" w:rsidP="00826649">
      <w:pPr>
        <w:pStyle w:val="Default"/>
        <w:rPr>
          <w:rFonts w:asciiTheme="minorHAnsi" w:hAnsiTheme="minorHAnsi" w:cstheme="minorHAnsi"/>
          <w:sz w:val="32"/>
          <w:szCs w:val="32"/>
          <w:lang w:val="en-GB"/>
        </w:rPr>
      </w:pPr>
      <w:r>
        <w:rPr>
          <w:rFonts w:asciiTheme="minorHAnsi" w:hAnsiTheme="minorHAnsi" w:cstheme="minorHAnsi"/>
          <w:sz w:val="32"/>
          <w:szCs w:val="32"/>
          <w:lang w:val="en-GB"/>
        </w:rPr>
        <w:t>All this may sound daunting. Change is coming. We cannot afford to leave our children a food system that makes them and the planet sick. Government cannot make that change alone, it will require dispersed leadership from across the system – from all of us.</w:t>
      </w:r>
    </w:p>
    <w:p w14:paraId="08292543" w14:textId="77777777" w:rsidR="00826649" w:rsidRDefault="00826649" w:rsidP="00826649">
      <w:pPr>
        <w:pStyle w:val="Default"/>
        <w:rPr>
          <w:rFonts w:asciiTheme="minorHAnsi" w:hAnsiTheme="minorHAnsi" w:cstheme="minorHAnsi"/>
          <w:sz w:val="32"/>
          <w:szCs w:val="32"/>
          <w:lang w:val="en-GB"/>
        </w:rPr>
      </w:pPr>
    </w:p>
    <w:p w14:paraId="2D872693" w14:textId="77777777" w:rsidR="00826649" w:rsidRDefault="00826649" w:rsidP="00826649">
      <w:pPr>
        <w:pStyle w:val="Default"/>
        <w:rPr>
          <w:rFonts w:asciiTheme="minorHAnsi" w:hAnsiTheme="minorHAnsi" w:cstheme="minorHAnsi"/>
          <w:sz w:val="32"/>
          <w:szCs w:val="32"/>
          <w:lang w:val="en-GB"/>
        </w:rPr>
      </w:pPr>
      <w:r>
        <w:rPr>
          <w:rFonts w:asciiTheme="minorHAnsi" w:hAnsiTheme="minorHAnsi" w:cstheme="minorHAnsi"/>
          <w:sz w:val="32"/>
          <w:szCs w:val="32"/>
          <w:lang w:val="en-GB"/>
        </w:rPr>
        <w:t>But this is a time of enormous opportunity. In a low-carbon world, we will require much more from our land – we will need it not only to provide food, but materials and renewable energy. We will need it to sequester carbon. Rather than being only a victim of floods, farmers will be paid to help mitigate against them. And to provide different habitats for nature.</w:t>
      </w:r>
    </w:p>
    <w:p w14:paraId="34DFA7D3" w14:textId="77777777" w:rsidR="00826649" w:rsidRDefault="00826649" w:rsidP="00826649">
      <w:pPr>
        <w:pStyle w:val="Default"/>
        <w:rPr>
          <w:rFonts w:asciiTheme="minorHAnsi" w:hAnsiTheme="minorHAnsi" w:cstheme="minorHAnsi"/>
          <w:sz w:val="32"/>
          <w:szCs w:val="32"/>
          <w:lang w:val="en-GB"/>
        </w:rPr>
      </w:pPr>
    </w:p>
    <w:p w14:paraId="03361C01" w14:textId="77777777" w:rsidR="00826649" w:rsidRDefault="00826649" w:rsidP="00826649">
      <w:pPr>
        <w:pStyle w:val="Default"/>
        <w:rPr>
          <w:rFonts w:asciiTheme="minorHAnsi" w:hAnsiTheme="minorHAnsi" w:cstheme="minorHAnsi"/>
          <w:sz w:val="32"/>
          <w:szCs w:val="32"/>
          <w:lang w:val="en-GB"/>
        </w:rPr>
      </w:pPr>
      <w:r>
        <w:rPr>
          <w:rFonts w:asciiTheme="minorHAnsi" w:hAnsiTheme="minorHAnsi" w:cstheme="minorHAnsi"/>
          <w:sz w:val="32"/>
          <w:szCs w:val="32"/>
          <w:lang w:val="en-GB"/>
        </w:rPr>
        <w:t>These additional demands will inevitably provide opportunities for farmers – the traditional stewards of the land, who know its frailties and capabilities best. And if Britain can lead the world in this effort, we will also be able to benefit by exporting that knowledge abroad.</w:t>
      </w:r>
    </w:p>
    <w:p w14:paraId="4DDCF761" w14:textId="77777777" w:rsidR="00826649" w:rsidRDefault="00826649" w:rsidP="00826649">
      <w:pPr>
        <w:pStyle w:val="Default"/>
        <w:rPr>
          <w:rFonts w:asciiTheme="minorHAnsi" w:hAnsiTheme="minorHAnsi" w:cstheme="minorHAnsi"/>
          <w:sz w:val="32"/>
          <w:szCs w:val="32"/>
          <w:lang w:val="en-GB"/>
        </w:rPr>
      </w:pPr>
    </w:p>
    <w:p w14:paraId="310B13BE" w14:textId="77777777" w:rsidR="00826649" w:rsidRDefault="00826649" w:rsidP="00826649">
      <w:pPr>
        <w:pStyle w:val="Default"/>
        <w:rPr>
          <w:rFonts w:asciiTheme="minorHAnsi" w:hAnsiTheme="minorHAnsi" w:cstheme="minorHAnsi"/>
          <w:sz w:val="32"/>
          <w:szCs w:val="32"/>
          <w:lang w:val="en-GB"/>
        </w:rPr>
      </w:pPr>
      <w:r>
        <w:rPr>
          <w:rFonts w:asciiTheme="minorHAnsi" w:hAnsiTheme="minorHAnsi" w:cstheme="minorHAnsi"/>
          <w:sz w:val="32"/>
          <w:szCs w:val="32"/>
          <w:lang w:val="en-GB"/>
        </w:rPr>
        <w:t>If you want to be involved in our dialogues, or to become an ambassador for change; if you think you are doing something well and differently that we should see, or simply want to keep abreast of what we are up to, please send us your details and thoughts at nationalfoodstrategy.org.</w:t>
      </w:r>
    </w:p>
    <w:p w14:paraId="11011FCA" w14:textId="77777777" w:rsidR="00826649" w:rsidRDefault="00826649" w:rsidP="00826649">
      <w:pPr>
        <w:pStyle w:val="Default"/>
        <w:rPr>
          <w:rFonts w:asciiTheme="minorHAnsi" w:hAnsiTheme="minorHAnsi" w:cstheme="minorHAnsi"/>
          <w:sz w:val="32"/>
          <w:szCs w:val="32"/>
          <w:lang w:val="en-GB"/>
        </w:rPr>
      </w:pPr>
    </w:p>
    <w:p w14:paraId="732D51F6" w14:textId="77777777" w:rsidR="00826649" w:rsidRDefault="00826649" w:rsidP="00826649">
      <w:pPr>
        <w:pStyle w:val="Default"/>
        <w:rPr>
          <w:rFonts w:asciiTheme="minorHAnsi" w:hAnsiTheme="minorHAnsi" w:cstheme="minorHAnsi"/>
          <w:sz w:val="32"/>
          <w:szCs w:val="32"/>
          <w:lang w:val="en-GB"/>
        </w:rPr>
      </w:pPr>
      <w:r>
        <w:rPr>
          <w:rFonts w:asciiTheme="minorHAnsi" w:hAnsiTheme="minorHAnsi" w:cstheme="minorHAnsi"/>
          <w:sz w:val="32"/>
          <w:szCs w:val="32"/>
          <w:lang w:val="en-GB"/>
        </w:rPr>
        <w:t>When we faced the last crisis in our food system, our heroes were the farmers who led the way. I believe, and trust, you will do so again.</w:t>
      </w:r>
    </w:p>
    <w:p w14:paraId="2CAE3272" w14:textId="77777777" w:rsidR="00826649" w:rsidRDefault="00826649" w:rsidP="00826649">
      <w:pPr>
        <w:pStyle w:val="Default"/>
        <w:rPr>
          <w:rFonts w:asciiTheme="minorHAnsi" w:hAnsiTheme="minorHAnsi" w:cstheme="minorHAnsi"/>
          <w:sz w:val="32"/>
          <w:szCs w:val="32"/>
          <w:lang w:val="en-GB"/>
        </w:rPr>
      </w:pPr>
    </w:p>
    <w:p w14:paraId="31D1FE6E" w14:textId="77777777" w:rsidR="00826649" w:rsidRDefault="00826649" w:rsidP="00826649">
      <w:pPr>
        <w:pStyle w:val="Default"/>
        <w:rPr>
          <w:rFonts w:asciiTheme="minorHAnsi" w:hAnsiTheme="minorHAnsi" w:cstheme="minorHAnsi"/>
          <w:sz w:val="32"/>
          <w:szCs w:val="32"/>
          <w:lang w:val="en-GB"/>
        </w:rPr>
      </w:pPr>
      <w:r>
        <w:rPr>
          <w:rFonts w:asciiTheme="minorHAnsi" w:hAnsiTheme="minorHAnsi" w:cstheme="minorHAnsi"/>
          <w:sz w:val="32"/>
          <w:szCs w:val="32"/>
          <w:lang w:val="en-GB"/>
        </w:rPr>
        <w:t>Thank you.</w:t>
      </w:r>
    </w:p>
    <w:p w14:paraId="601A9295" w14:textId="77777777" w:rsidR="00826649" w:rsidRDefault="00826649" w:rsidP="00826649">
      <w:pPr>
        <w:pStyle w:val="Default"/>
        <w:rPr>
          <w:rFonts w:asciiTheme="minorHAnsi" w:hAnsiTheme="minorHAnsi" w:cstheme="minorHAnsi"/>
          <w:sz w:val="32"/>
          <w:szCs w:val="32"/>
          <w:lang w:val="en-GB"/>
        </w:rPr>
      </w:pPr>
    </w:p>
    <w:p w14:paraId="7676490C" w14:textId="77777777" w:rsidR="00826649" w:rsidRDefault="00826649" w:rsidP="00826649">
      <w:pPr>
        <w:rPr>
          <w:rFonts w:eastAsia="Times New Roman" w:cstheme="minorHAnsi"/>
          <w:color w:val="000000"/>
          <w:sz w:val="32"/>
          <w:szCs w:val="32"/>
        </w:rPr>
      </w:pPr>
      <w:r>
        <w:rPr>
          <w:rFonts w:eastAsia="Times New Roman" w:cstheme="minorHAnsi"/>
          <w:color w:val="000000"/>
          <w:sz w:val="32"/>
          <w:szCs w:val="32"/>
        </w:rPr>
        <w:t>---------------------- ENDS ---------------------------------</w:t>
      </w:r>
    </w:p>
    <w:p w14:paraId="5070AB61" w14:textId="77777777" w:rsidR="002D37D8" w:rsidRDefault="002D37D8"/>
    <w:sectPr w:rsidR="002D37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A9867" w14:textId="77777777" w:rsidR="005F6CAE" w:rsidRDefault="005F6CAE" w:rsidP="00826649">
      <w:pPr>
        <w:spacing w:after="0" w:line="240" w:lineRule="auto"/>
      </w:pPr>
      <w:r>
        <w:separator/>
      </w:r>
    </w:p>
  </w:endnote>
  <w:endnote w:type="continuationSeparator" w:id="0">
    <w:p w14:paraId="6BADAC83" w14:textId="77777777" w:rsidR="005F6CAE" w:rsidRDefault="005F6CAE" w:rsidP="00826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roman"/>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A7693" w14:textId="77777777" w:rsidR="005F6CAE" w:rsidRDefault="005F6CAE" w:rsidP="00826649">
      <w:pPr>
        <w:spacing w:after="0" w:line="240" w:lineRule="auto"/>
      </w:pPr>
      <w:r>
        <w:separator/>
      </w:r>
    </w:p>
  </w:footnote>
  <w:footnote w:type="continuationSeparator" w:id="0">
    <w:p w14:paraId="16920907" w14:textId="77777777" w:rsidR="005F6CAE" w:rsidRDefault="005F6CAE" w:rsidP="00826649">
      <w:pPr>
        <w:spacing w:after="0" w:line="240" w:lineRule="auto"/>
      </w:pPr>
      <w:r>
        <w:continuationSeparator/>
      </w:r>
    </w:p>
  </w:footnote>
  <w:footnote w:id="1">
    <w:p w14:paraId="32DD5948" w14:textId="77777777" w:rsidR="00826649" w:rsidRPr="006171CC" w:rsidRDefault="00826649" w:rsidP="00826649">
      <w:pPr>
        <w:pStyle w:val="FootnoteText"/>
        <w:rPr>
          <w:b/>
          <w:bCs/>
        </w:rPr>
      </w:pPr>
      <w:r>
        <w:rPr>
          <w:rStyle w:val="FootnoteReference"/>
        </w:rPr>
        <w:footnoteRef/>
      </w:r>
      <w:r>
        <w:t xml:space="preserve"> Defra Food Statistics Pocketbook: </w:t>
      </w:r>
      <w:r>
        <w:rPr>
          <w:lang w:val="en"/>
        </w:rPr>
        <w:t xml:space="preserve">The food sector accounted for 14% of GB employment in Q4 2018 - 4.1 million people (including agriculture, fishing and self-employed farmers). </w:t>
      </w:r>
      <w:hyperlink r:id="rId1" w:anchor="agri-food-sector-employees-gb-q4-2018" w:history="1">
        <w:r w:rsidRPr="0019362E">
          <w:rPr>
            <w:rStyle w:val="Hyperlink"/>
            <w:b/>
            <w:bCs/>
          </w:rPr>
          <w:t>https://www.gov.uk/government/publications/food-statistics-pocketbook/food-statistics-in-your-pocket-summary#agri-food-sector-employees-gb-q4-2018</w:t>
        </w:r>
      </w:hyperlink>
      <w:r>
        <w:rPr>
          <w:lang w:val="en"/>
        </w:rPr>
        <w:t>.</w:t>
      </w:r>
    </w:p>
  </w:footnote>
  <w:footnote w:id="2">
    <w:p w14:paraId="70B6E5D0" w14:textId="77777777" w:rsidR="00826649" w:rsidRPr="00625E7D" w:rsidRDefault="00826649" w:rsidP="00826649">
      <w:pPr>
        <w:pStyle w:val="FootnoteText"/>
        <w:rPr>
          <w:rFonts w:asciiTheme="minorHAnsi" w:hAnsiTheme="minorHAnsi"/>
        </w:rPr>
      </w:pPr>
      <w:r w:rsidRPr="00625E7D">
        <w:rPr>
          <w:rStyle w:val="FootnoteReference"/>
          <w:rFonts w:asciiTheme="minorHAnsi" w:hAnsiTheme="minorHAnsi"/>
        </w:rPr>
        <w:footnoteRef/>
      </w:r>
      <w:r w:rsidRPr="00625E7D">
        <w:rPr>
          <w:rFonts w:asciiTheme="minorHAnsi" w:hAnsiTheme="minorHAnsi"/>
        </w:rPr>
        <w:t xml:space="preserve"> </w:t>
      </w:r>
      <w:r w:rsidRPr="00625E7D">
        <w:rPr>
          <w:rFonts w:asciiTheme="minorHAnsi" w:hAnsiTheme="minorHAnsi"/>
          <w:color w:val="000000" w:themeColor="text1"/>
        </w:rPr>
        <w:t xml:space="preserve">Population data from Maddison's historical statistics for 1820-1940:  </w:t>
      </w:r>
      <w:r w:rsidRPr="00625E7D">
        <w:rPr>
          <w:rFonts w:asciiTheme="minorHAnsi" w:hAnsiTheme="minorHAnsi"/>
          <w:color w:val="000000"/>
          <w:shd w:val="clear" w:color="auto" w:fill="FFFFFF"/>
        </w:rPr>
        <w:t>University of Groningen. (2018). </w:t>
      </w:r>
      <w:r w:rsidRPr="00625E7D">
        <w:rPr>
          <w:rFonts w:asciiTheme="minorHAnsi" w:hAnsiTheme="minorHAnsi"/>
          <w:i/>
          <w:iCs/>
          <w:color w:val="000000"/>
          <w:shd w:val="clear" w:color="auto" w:fill="FFFFFF"/>
        </w:rPr>
        <w:t>Maddison Project Database 2018</w:t>
      </w:r>
      <w:r w:rsidRPr="00625E7D">
        <w:rPr>
          <w:rFonts w:asciiTheme="minorHAnsi" w:hAnsiTheme="minorHAnsi"/>
          <w:color w:val="000000"/>
          <w:shd w:val="clear" w:color="auto" w:fill="FFFFFF"/>
        </w:rPr>
        <w:t xml:space="preserve">. [online] Available at: </w:t>
      </w:r>
      <w:hyperlink r:id="rId2" w:history="1">
        <w:r w:rsidRPr="00625E7D">
          <w:rPr>
            <w:rStyle w:val="Hyperlink"/>
            <w:rFonts w:asciiTheme="minorHAnsi" w:hAnsiTheme="minorHAnsi"/>
            <w:shd w:val="clear" w:color="auto" w:fill="FFFFFF"/>
          </w:rPr>
          <w:t>https://www.rug.nl/ggdc/historicaldevelopment/maddison/releases/maddison-project-database-2018</w:t>
        </w:r>
      </w:hyperlink>
      <w:r w:rsidRPr="00625E7D">
        <w:rPr>
          <w:rFonts w:asciiTheme="minorHAnsi" w:hAnsiTheme="minorHAnsi"/>
          <w:color w:val="000000" w:themeColor="text1"/>
        </w:rPr>
        <w:t xml:space="preserve">; 1800 and 1810 extrapolated from Maddison Project Database; Population data for </w:t>
      </w:r>
      <w:r w:rsidRPr="00625E7D">
        <w:rPr>
          <w:rFonts w:asciiTheme="minorHAnsi" w:hAnsiTheme="minorHAnsi"/>
          <w:color w:val="000000"/>
          <w:shd w:val="clear" w:color="auto" w:fill="FFFFFF"/>
        </w:rPr>
        <w:t>UN.org. (2015). </w:t>
      </w:r>
      <w:r w:rsidRPr="00625E7D">
        <w:rPr>
          <w:rFonts w:asciiTheme="minorHAnsi" w:hAnsiTheme="minorHAnsi"/>
          <w:i/>
          <w:iCs/>
          <w:color w:val="000000"/>
          <w:shd w:val="clear" w:color="auto" w:fill="FFFFFF"/>
        </w:rPr>
        <w:t>Population 2030 Demographic challenges and opportunities for sustainable development planning</w:t>
      </w:r>
      <w:r w:rsidRPr="00625E7D">
        <w:rPr>
          <w:rFonts w:asciiTheme="minorHAnsi" w:hAnsiTheme="minorHAnsi"/>
          <w:color w:val="000000"/>
          <w:shd w:val="clear" w:color="auto" w:fill="FFFFFF"/>
        </w:rPr>
        <w:t xml:space="preserve">. [online] Available at: </w:t>
      </w:r>
      <w:hyperlink r:id="rId3" w:history="1">
        <w:r w:rsidRPr="00625E7D">
          <w:rPr>
            <w:rStyle w:val="Hyperlink"/>
            <w:rFonts w:asciiTheme="minorHAnsi" w:hAnsiTheme="minorHAnsi"/>
            <w:shd w:val="clear" w:color="auto" w:fill="FFFFFF"/>
          </w:rPr>
          <w:t>https://www.un.org/en/development/desa/population/publications/pdf/trends/Population2030.pdf</w:t>
        </w:r>
      </w:hyperlink>
      <w:r w:rsidRPr="00625E7D">
        <w:rPr>
          <w:rFonts w:asciiTheme="minorHAnsi" w:hAnsiTheme="minorHAnsi"/>
          <w:color w:val="000000"/>
          <w:shd w:val="clear" w:color="auto" w:fill="FFFFFF"/>
        </w:rPr>
        <w:t xml:space="preserve">;  </w:t>
      </w:r>
    </w:p>
  </w:footnote>
  <w:footnote w:id="3">
    <w:p w14:paraId="339B416B" w14:textId="77777777" w:rsidR="00826649" w:rsidRPr="00625E7D" w:rsidRDefault="00826649" w:rsidP="00826649">
      <w:pPr>
        <w:pStyle w:val="FootnoteText"/>
        <w:rPr>
          <w:rFonts w:asciiTheme="minorHAnsi" w:hAnsiTheme="minorHAnsi"/>
        </w:rPr>
      </w:pPr>
      <w:r w:rsidRPr="00625E7D">
        <w:rPr>
          <w:rStyle w:val="FootnoteReference"/>
          <w:rFonts w:asciiTheme="minorHAnsi" w:hAnsiTheme="minorHAnsi"/>
        </w:rPr>
        <w:footnoteRef/>
      </w:r>
      <w:r w:rsidRPr="00625E7D">
        <w:rPr>
          <w:rFonts w:asciiTheme="minorHAnsi" w:hAnsiTheme="minorHAnsi"/>
        </w:rPr>
        <w:t xml:space="preserve"> </w:t>
      </w:r>
      <w:r w:rsidRPr="00625E7D">
        <w:rPr>
          <w:rFonts w:asciiTheme="minorHAnsi" w:hAnsiTheme="minorHAnsi"/>
          <w:color w:val="000000"/>
          <w:shd w:val="clear" w:color="auto" w:fill="FFFFFF"/>
        </w:rPr>
        <w:t>UN.org. (2015). </w:t>
      </w:r>
      <w:r w:rsidRPr="00625E7D">
        <w:rPr>
          <w:rFonts w:asciiTheme="minorHAnsi" w:hAnsiTheme="minorHAnsi"/>
          <w:i/>
          <w:iCs/>
          <w:color w:val="000000"/>
          <w:shd w:val="clear" w:color="auto" w:fill="FFFFFF"/>
        </w:rPr>
        <w:t>Population 2030 Demographic challenges and opportunities for sustainable development planning</w:t>
      </w:r>
      <w:r w:rsidRPr="00625E7D">
        <w:rPr>
          <w:rFonts w:asciiTheme="minorHAnsi" w:hAnsiTheme="minorHAnsi"/>
          <w:color w:val="000000"/>
          <w:shd w:val="clear" w:color="auto" w:fill="FFFFFF"/>
        </w:rPr>
        <w:t xml:space="preserve">. [online] Available at: </w:t>
      </w:r>
      <w:hyperlink r:id="rId4" w:history="1">
        <w:r w:rsidRPr="00625E7D">
          <w:rPr>
            <w:rStyle w:val="Hyperlink"/>
            <w:rFonts w:asciiTheme="minorHAnsi" w:hAnsiTheme="minorHAnsi"/>
            <w:shd w:val="clear" w:color="auto" w:fill="FFFFFF"/>
          </w:rPr>
          <w:t>https://www.un.org/en/development/desa/population/publications/pdf/trends/Population2030.pdf</w:t>
        </w:r>
      </w:hyperlink>
      <w:r w:rsidRPr="00625E7D">
        <w:rPr>
          <w:rFonts w:asciiTheme="minorHAnsi" w:hAnsiTheme="minorHAnsi"/>
          <w:color w:val="000000"/>
          <w:shd w:val="clear" w:color="auto" w:fill="FFFFFF"/>
        </w:rPr>
        <w:t xml:space="preserve"> </w:t>
      </w:r>
    </w:p>
  </w:footnote>
  <w:footnote w:id="4">
    <w:p w14:paraId="66296C3A" w14:textId="77777777" w:rsidR="00826649" w:rsidRDefault="00826649" w:rsidP="00826649">
      <w:pPr>
        <w:pStyle w:val="FootnoteText"/>
      </w:pPr>
      <w:r w:rsidRPr="00625E7D">
        <w:rPr>
          <w:rStyle w:val="FootnoteReference"/>
          <w:rFonts w:asciiTheme="minorHAnsi" w:hAnsiTheme="minorHAnsi"/>
        </w:rPr>
        <w:footnoteRef/>
      </w:r>
      <w:r w:rsidRPr="00625E7D">
        <w:rPr>
          <w:rFonts w:asciiTheme="minorHAnsi" w:hAnsiTheme="minorHAnsi"/>
        </w:rPr>
        <w:t xml:space="preserve"> </w:t>
      </w:r>
      <w:r w:rsidRPr="00625E7D">
        <w:rPr>
          <w:rFonts w:asciiTheme="minorHAnsi" w:hAnsiTheme="minorHAnsi"/>
          <w:bCs/>
        </w:rPr>
        <w:t>Defra (2008) ‘</w:t>
      </w:r>
      <w:r w:rsidRPr="00625E7D">
        <w:rPr>
          <w:rFonts w:asciiTheme="minorHAnsi" w:hAnsiTheme="minorHAnsi"/>
          <w:bCs/>
          <w:i/>
        </w:rPr>
        <w:t>Ensuring the UK’s Food Security in a changing World: a Defra Discussion Paper’</w:t>
      </w:r>
      <w:r w:rsidRPr="00625E7D">
        <w:rPr>
          <w:rFonts w:asciiTheme="minorHAnsi" w:hAnsiTheme="minorHAnsi"/>
          <w:bCs/>
        </w:rPr>
        <w:t>. London: Defra</w:t>
      </w:r>
    </w:p>
  </w:footnote>
  <w:footnote w:id="5">
    <w:p w14:paraId="5E29DC6A" w14:textId="77777777" w:rsidR="00826649" w:rsidRPr="00625E7D" w:rsidRDefault="00826649" w:rsidP="00826649">
      <w:pPr>
        <w:pStyle w:val="FootnoteText"/>
        <w:rPr>
          <w:rFonts w:asciiTheme="minorHAnsi" w:hAnsiTheme="minorHAnsi"/>
        </w:rPr>
      </w:pPr>
      <w:r>
        <w:rPr>
          <w:rStyle w:val="FootnoteReference"/>
        </w:rPr>
        <w:footnoteRef/>
      </w:r>
      <w:r>
        <w:t xml:space="preserve"> </w:t>
      </w:r>
      <w:r w:rsidRPr="00625E7D">
        <w:rPr>
          <w:rFonts w:asciiTheme="minorHAnsi" w:hAnsiTheme="minorHAnsi"/>
          <w:color w:val="000000"/>
          <w:shd w:val="clear" w:color="auto" w:fill="FFFFFF"/>
        </w:rPr>
        <w:t>Rajaram, S. and Hettel, G. (1995). </w:t>
      </w:r>
      <w:r w:rsidRPr="00625E7D">
        <w:rPr>
          <w:rFonts w:asciiTheme="minorHAnsi" w:hAnsiTheme="minorHAnsi"/>
          <w:i/>
          <w:iCs/>
          <w:color w:val="000000"/>
          <w:shd w:val="clear" w:color="auto" w:fill="FFFFFF"/>
        </w:rPr>
        <w:t>Wheat breeding at CIMMYT</w:t>
      </w:r>
      <w:r w:rsidRPr="00625E7D">
        <w:rPr>
          <w:rFonts w:asciiTheme="minorHAnsi" w:hAnsiTheme="minorHAnsi"/>
          <w:color w:val="000000"/>
          <w:shd w:val="clear" w:color="auto" w:fill="FFFFFF"/>
        </w:rPr>
        <w:t>. Mexico, D.F.: CIMMYT, p.iv-v.</w:t>
      </w:r>
    </w:p>
  </w:footnote>
  <w:footnote w:id="6">
    <w:p w14:paraId="06F9A534" w14:textId="77777777" w:rsidR="00826649" w:rsidRPr="00625E7D" w:rsidRDefault="00826649" w:rsidP="00826649">
      <w:pPr>
        <w:pStyle w:val="FootnoteText"/>
        <w:rPr>
          <w:rFonts w:asciiTheme="minorHAnsi" w:hAnsiTheme="minorHAnsi"/>
        </w:rPr>
      </w:pPr>
      <w:r w:rsidRPr="00625E7D">
        <w:rPr>
          <w:rStyle w:val="FootnoteReference"/>
          <w:rFonts w:asciiTheme="minorHAnsi" w:hAnsiTheme="minorHAnsi"/>
        </w:rPr>
        <w:footnoteRef/>
      </w:r>
      <w:r w:rsidRPr="00625E7D">
        <w:rPr>
          <w:rFonts w:asciiTheme="minorHAnsi" w:hAnsiTheme="minorHAnsi"/>
        </w:rPr>
        <w:t xml:space="preserve"> </w:t>
      </w:r>
      <w:r w:rsidRPr="00625E7D">
        <w:rPr>
          <w:rFonts w:asciiTheme="minorHAnsi" w:hAnsiTheme="minorHAnsi"/>
          <w:bCs/>
        </w:rPr>
        <w:t>ibid</w:t>
      </w:r>
    </w:p>
  </w:footnote>
  <w:footnote w:id="7">
    <w:p w14:paraId="32437570" w14:textId="77777777" w:rsidR="00826649" w:rsidRPr="00625E7D" w:rsidRDefault="00826649" w:rsidP="00826649">
      <w:pPr>
        <w:pStyle w:val="FootnoteText"/>
        <w:rPr>
          <w:rFonts w:asciiTheme="minorHAnsi" w:hAnsiTheme="minorHAnsi"/>
        </w:rPr>
      </w:pPr>
      <w:r w:rsidRPr="00625E7D">
        <w:rPr>
          <w:rStyle w:val="FootnoteReference"/>
          <w:rFonts w:asciiTheme="minorHAnsi" w:hAnsiTheme="minorHAnsi"/>
        </w:rPr>
        <w:footnoteRef/>
      </w:r>
      <w:r w:rsidRPr="00625E7D">
        <w:rPr>
          <w:rFonts w:asciiTheme="minorHAnsi" w:hAnsiTheme="minorHAnsi"/>
        </w:rPr>
        <w:t xml:space="preserve"> </w:t>
      </w:r>
      <w:r w:rsidRPr="00625E7D">
        <w:rPr>
          <w:rFonts w:asciiTheme="minorHAnsi" w:hAnsiTheme="minorHAnsi"/>
        </w:rPr>
        <w:fldChar w:fldCharType="begin"/>
      </w:r>
      <w:r w:rsidRPr="00625E7D">
        <w:rPr>
          <w:rFonts w:asciiTheme="minorHAnsi" w:hAnsiTheme="minorHAnsi"/>
        </w:rPr>
        <w:instrText xml:space="preserve"> BIBLIOGRAPHY  \l 2057 </w:instrText>
      </w:r>
      <w:r w:rsidRPr="00625E7D">
        <w:rPr>
          <w:rFonts w:asciiTheme="minorHAnsi" w:hAnsiTheme="minorHAnsi"/>
        </w:rPr>
        <w:fldChar w:fldCharType="separate"/>
      </w:r>
      <w:r w:rsidRPr="00625E7D">
        <w:rPr>
          <w:rFonts w:asciiTheme="minorHAnsi" w:hAnsiTheme="minorHAnsi"/>
          <w:noProof/>
        </w:rPr>
        <w:t xml:space="preserve">UN Data, 2019. </w:t>
      </w:r>
      <w:r w:rsidRPr="00625E7D">
        <w:rPr>
          <w:rFonts w:asciiTheme="minorHAnsi" w:hAnsiTheme="minorHAnsi"/>
          <w:i/>
          <w:iCs/>
          <w:noProof/>
        </w:rPr>
        <w:t xml:space="preserve">Life expectancy at birth for both sexes combined (years). </w:t>
      </w:r>
      <w:r w:rsidRPr="00625E7D">
        <w:rPr>
          <w:rFonts w:asciiTheme="minorHAnsi" w:hAnsiTheme="minorHAnsi"/>
          <w:noProof/>
        </w:rPr>
        <w:t xml:space="preserve">[Online] </w:t>
      </w:r>
      <w:r w:rsidRPr="00625E7D">
        <w:rPr>
          <w:rFonts w:asciiTheme="minorHAnsi" w:hAnsiTheme="minorHAnsi"/>
          <w:noProof/>
        </w:rPr>
        <w:br/>
        <w:t xml:space="preserve">Available at: </w:t>
      </w:r>
      <w:r w:rsidRPr="00625E7D">
        <w:rPr>
          <w:rFonts w:asciiTheme="minorHAnsi" w:hAnsiTheme="minorHAnsi"/>
          <w:noProof/>
          <w:u w:val="single"/>
        </w:rPr>
        <w:t>http://data.un.org/Data.aspx?d=PopDiv&amp;f=variableID%3A68</w:t>
      </w:r>
      <w:r w:rsidRPr="00625E7D">
        <w:rPr>
          <w:rFonts w:asciiTheme="minorHAnsi" w:hAnsiTheme="minorHAnsi"/>
        </w:rPr>
        <w:fldChar w:fldCharType="end"/>
      </w:r>
      <w:r w:rsidRPr="00625E7D">
        <w:rPr>
          <w:rFonts w:asciiTheme="minorHAnsi" w:hAnsiTheme="minorHAnsi"/>
        </w:rPr>
        <w:t xml:space="preserve"> </w:t>
      </w:r>
    </w:p>
  </w:footnote>
  <w:footnote w:id="8">
    <w:p w14:paraId="60FD1058" w14:textId="77777777" w:rsidR="00826649" w:rsidRPr="00625E7D" w:rsidRDefault="00826649" w:rsidP="00826649">
      <w:pPr>
        <w:pStyle w:val="FootnoteText"/>
        <w:rPr>
          <w:rFonts w:asciiTheme="minorHAnsi" w:hAnsiTheme="minorHAnsi"/>
        </w:rPr>
      </w:pPr>
      <w:r w:rsidRPr="00625E7D">
        <w:rPr>
          <w:rStyle w:val="FootnoteReference"/>
          <w:rFonts w:asciiTheme="minorHAnsi" w:hAnsiTheme="minorHAnsi"/>
        </w:rPr>
        <w:footnoteRef/>
      </w:r>
      <w:r w:rsidRPr="00625E7D">
        <w:rPr>
          <w:rFonts w:asciiTheme="minorHAnsi" w:hAnsiTheme="minorHAnsi"/>
        </w:rPr>
        <w:t xml:space="preserve"> </w:t>
      </w:r>
      <w:r w:rsidRPr="00625E7D">
        <w:rPr>
          <w:rFonts w:asciiTheme="minorHAnsi" w:hAnsiTheme="minorHAnsi"/>
          <w:bCs/>
        </w:rPr>
        <w:t>World Bank data, 2019</w:t>
      </w:r>
      <w:r w:rsidRPr="00625E7D">
        <w:rPr>
          <w:rFonts w:asciiTheme="minorHAnsi" w:hAnsiTheme="minorHAnsi"/>
          <w:i/>
          <w:lang w:val="en-US"/>
        </w:rPr>
        <w:t>. Mortality rate, under-5 (per 1,000 live births)</w:t>
      </w:r>
      <w:r w:rsidRPr="00625E7D">
        <w:rPr>
          <w:rFonts w:asciiTheme="minorHAnsi" w:hAnsiTheme="minorHAnsi"/>
          <w:bCs/>
          <w:i/>
        </w:rPr>
        <w:t>.</w:t>
      </w:r>
      <w:r w:rsidRPr="00625E7D">
        <w:rPr>
          <w:rFonts w:asciiTheme="minorHAnsi" w:hAnsiTheme="minorHAnsi"/>
          <w:bCs/>
        </w:rPr>
        <w:t xml:space="preserve"> Available at: </w:t>
      </w:r>
      <w:hyperlink r:id="rId5" w:history="1">
        <w:r w:rsidRPr="00625E7D">
          <w:rPr>
            <w:rStyle w:val="Hyperlink"/>
            <w:rFonts w:asciiTheme="minorHAnsi" w:hAnsiTheme="minorHAnsi"/>
            <w:bCs/>
          </w:rPr>
          <w:t>https://data.worldbank.org/indicator/SH.DYN.MORT</w:t>
        </w:r>
      </w:hyperlink>
      <w:r w:rsidRPr="00625E7D">
        <w:rPr>
          <w:rFonts w:asciiTheme="minorHAnsi" w:hAnsiTheme="minorHAnsi"/>
          <w:bCs/>
        </w:rPr>
        <w:t xml:space="preserve"> </w:t>
      </w:r>
    </w:p>
  </w:footnote>
  <w:footnote w:id="9">
    <w:p w14:paraId="6768E4D2" w14:textId="77777777" w:rsidR="00826649" w:rsidRPr="00625E7D" w:rsidRDefault="00826649" w:rsidP="00826649">
      <w:pPr>
        <w:pStyle w:val="FootnoteText"/>
        <w:rPr>
          <w:rFonts w:asciiTheme="minorHAnsi" w:hAnsiTheme="minorHAnsi"/>
        </w:rPr>
      </w:pPr>
      <w:r w:rsidRPr="00625E7D">
        <w:rPr>
          <w:rStyle w:val="FootnoteReference"/>
          <w:rFonts w:asciiTheme="minorHAnsi" w:hAnsiTheme="minorHAnsi"/>
        </w:rPr>
        <w:footnoteRef/>
      </w:r>
      <w:r w:rsidRPr="00625E7D">
        <w:rPr>
          <w:rFonts w:asciiTheme="minorHAnsi" w:hAnsiTheme="minorHAnsi"/>
        </w:rPr>
        <w:t xml:space="preserve"> </w:t>
      </w:r>
      <w:r w:rsidRPr="00625E7D">
        <w:rPr>
          <w:rFonts w:asciiTheme="minorHAnsi" w:hAnsiTheme="minorHAnsi" w:cs="Arial"/>
          <w:color w:val="000000"/>
          <w:shd w:val="clear" w:color="auto" w:fill="FFFFFF"/>
        </w:rPr>
        <w:t>Hasell, J. and Roser, M. (2020). </w:t>
      </w:r>
      <w:r w:rsidRPr="00625E7D">
        <w:rPr>
          <w:rFonts w:asciiTheme="minorHAnsi" w:hAnsiTheme="minorHAnsi" w:cs="Arial"/>
          <w:i/>
          <w:iCs/>
          <w:color w:val="000000"/>
          <w:shd w:val="clear" w:color="auto" w:fill="FFFFFF"/>
        </w:rPr>
        <w:t>Famines</w:t>
      </w:r>
      <w:r w:rsidRPr="00625E7D">
        <w:rPr>
          <w:rFonts w:asciiTheme="minorHAnsi" w:hAnsiTheme="minorHAnsi" w:cs="Arial"/>
          <w:color w:val="000000"/>
          <w:shd w:val="clear" w:color="auto" w:fill="FFFFFF"/>
        </w:rPr>
        <w:t xml:space="preserve">. [online] Our World in Data. Available at: </w:t>
      </w:r>
      <w:hyperlink r:id="rId6" w:history="1">
        <w:r w:rsidRPr="00625E7D">
          <w:rPr>
            <w:rStyle w:val="Hyperlink"/>
            <w:rFonts w:asciiTheme="minorHAnsi" w:hAnsiTheme="minorHAnsi" w:cs="Arial"/>
            <w:shd w:val="clear" w:color="auto" w:fill="FFFFFF"/>
          </w:rPr>
          <w:t>https://ourworldindata.org/famines</w:t>
        </w:r>
      </w:hyperlink>
      <w:r w:rsidRPr="00625E7D">
        <w:rPr>
          <w:rFonts w:asciiTheme="minorHAnsi" w:hAnsiTheme="minorHAnsi" w:cs="Arial"/>
          <w:color w:val="000000"/>
          <w:shd w:val="clear" w:color="auto" w:fill="FFFFFF"/>
        </w:rPr>
        <w:t>.</w:t>
      </w:r>
    </w:p>
  </w:footnote>
  <w:footnote w:id="10">
    <w:p w14:paraId="3E1F38DC" w14:textId="77777777" w:rsidR="00826649" w:rsidRPr="00625E7D" w:rsidRDefault="00826649" w:rsidP="00826649">
      <w:pPr>
        <w:pStyle w:val="FootnoteText"/>
        <w:rPr>
          <w:rFonts w:asciiTheme="minorHAnsi" w:hAnsiTheme="minorHAnsi"/>
        </w:rPr>
      </w:pPr>
      <w:r w:rsidRPr="00625E7D">
        <w:rPr>
          <w:rStyle w:val="FootnoteReference"/>
          <w:rFonts w:asciiTheme="minorHAnsi" w:hAnsiTheme="minorHAnsi"/>
        </w:rPr>
        <w:footnoteRef/>
      </w:r>
      <w:r w:rsidRPr="00625E7D">
        <w:rPr>
          <w:rFonts w:asciiTheme="minorHAnsi" w:hAnsiTheme="minorHAnsi"/>
        </w:rPr>
        <w:t xml:space="preserve"> Nestle, (2019), KitKat Chocolatory brings premium breaks to the UK, Available at: </w:t>
      </w:r>
      <w:hyperlink r:id="rId7" w:history="1">
        <w:r w:rsidRPr="00625E7D">
          <w:rPr>
            <w:rStyle w:val="Hyperlink"/>
            <w:rFonts w:asciiTheme="minorHAnsi" w:hAnsiTheme="minorHAnsi"/>
          </w:rPr>
          <w:t>https://www.nestle.co.uk/en-gb/media/pressreleases/allpressreleases/kitkat-chocolatory-brings-premium-breaks-uk</w:t>
        </w:r>
      </w:hyperlink>
      <w:r w:rsidRPr="00625E7D">
        <w:rPr>
          <w:rFonts w:asciiTheme="minorHAnsi" w:hAnsiTheme="minorHAnsi"/>
        </w:rPr>
        <w:t>.</w:t>
      </w:r>
    </w:p>
  </w:footnote>
  <w:footnote w:id="11">
    <w:p w14:paraId="4ED53154" w14:textId="77777777" w:rsidR="00826649" w:rsidRPr="00625E7D" w:rsidRDefault="00826649" w:rsidP="00826649">
      <w:pPr>
        <w:rPr>
          <w:sz w:val="20"/>
          <w:szCs w:val="20"/>
        </w:rPr>
      </w:pPr>
      <w:r w:rsidRPr="00625E7D">
        <w:rPr>
          <w:rStyle w:val="FootnoteReference"/>
          <w:sz w:val="20"/>
          <w:szCs w:val="20"/>
        </w:rPr>
        <w:footnoteRef/>
      </w:r>
      <w:r w:rsidRPr="00625E7D">
        <w:rPr>
          <w:sz w:val="20"/>
          <w:szCs w:val="20"/>
        </w:rPr>
        <w:t xml:space="preserve"> </w:t>
      </w:r>
      <w:r w:rsidRPr="00625E7D">
        <w:rPr>
          <w:bCs/>
          <w:sz w:val="20"/>
          <w:szCs w:val="20"/>
        </w:rPr>
        <w:t xml:space="preserve">Access to Nutrition Index UK Product Portfolio, (September 2019).  Available at: </w:t>
      </w:r>
      <w:hyperlink r:id="rId8" w:history="1">
        <w:r w:rsidRPr="00625E7D">
          <w:rPr>
            <w:rStyle w:val="Hyperlink"/>
            <w:sz w:val="20"/>
            <w:szCs w:val="20"/>
          </w:rPr>
          <w:t>https://www.accesstonutrition.org/media/just-released-assessment-healthiness-packaged-foods-and-beverages-uk</w:t>
        </w:r>
      </w:hyperlink>
    </w:p>
    <w:p w14:paraId="63D24273" w14:textId="77777777" w:rsidR="00826649" w:rsidRDefault="00826649" w:rsidP="00826649">
      <w:pPr>
        <w:pStyle w:val="FootnoteText"/>
      </w:pPr>
    </w:p>
  </w:footnote>
  <w:footnote w:id="12">
    <w:p w14:paraId="144C14F0" w14:textId="77777777" w:rsidR="00826649" w:rsidRPr="00E519B8" w:rsidRDefault="00826649" w:rsidP="00826649">
      <w:pPr>
        <w:rPr>
          <w:rFonts w:ascii="Times New Roman" w:eastAsia="Times New Roman" w:hAnsi="Times New Roman" w:cs="Times New Roman"/>
          <w:sz w:val="24"/>
          <w:szCs w:val="24"/>
          <w:lang w:eastAsia="en-GB"/>
        </w:rPr>
      </w:pPr>
      <w:r w:rsidRPr="00E519B8">
        <w:rPr>
          <w:rStyle w:val="FootnoteReference"/>
        </w:rPr>
        <w:footnoteRef/>
      </w:r>
      <w:r w:rsidRPr="00E519B8">
        <w:t xml:space="preserve"> Komlos and Brabec</w:t>
      </w:r>
      <w:r w:rsidRPr="0094390B">
        <w:t xml:space="preserve"> (2011) </w:t>
      </w:r>
      <w:r w:rsidRPr="00C64670">
        <w:rPr>
          <w:i/>
        </w:rPr>
        <w:t>The Trend of BMI Values of US Adults by Centiles, birth cohorts 1882-1986</w:t>
      </w:r>
      <w:r w:rsidRPr="00C64670">
        <w:rPr>
          <w:b/>
          <w:bCs/>
        </w:rPr>
        <w:t xml:space="preserve">, </w:t>
      </w:r>
      <w:r w:rsidRPr="0094390B">
        <w:t>Economics and Human Biology 9, NBER Working Paper No. 16252</w:t>
      </w:r>
      <w:r w:rsidRPr="00C64670">
        <w:rPr>
          <w:b/>
          <w:bCs/>
        </w:rPr>
        <w:t xml:space="preserve">. </w:t>
      </w:r>
      <w:r w:rsidRPr="00C64670">
        <w:rPr>
          <w:b/>
          <w:bCs/>
          <w:sz w:val="20"/>
          <w:szCs w:val="20"/>
        </w:rPr>
        <w:t xml:space="preserve">NB: </w:t>
      </w:r>
      <w:r w:rsidRPr="00C64670">
        <w:rPr>
          <w:rFonts w:eastAsia="Times New Roman" w:cs="Times New Roman"/>
          <w:sz w:val="20"/>
          <w:szCs w:val="20"/>
          <w:lang w:eastAsia="en-GB"/>
        </w:rPr>
        <w:t xml:space="preserve">BMI interpolated from US historic BMI trends and UK BMI from </w:t>
      </w:r>
      <w:r w:rsidRPr="00C64670">
        <w:rPr>
          <w:rFonts w:eastAsia="Times New Roman" w:cs="Times New Roman"/>
          <w:color w:val="0000FF"/>
          <w:sz w:val="20"/>
          <w:szCs w:val="20"/>
          <w:u w:val="single"/>
          <w:lang w:eastAsia="en-GB"/>
        </w:rPr>
        <w:t>1977</w:t>
      </w:r>
      <w:r w:rsidRPr="00C64670">
        <w:rPr>
          <w:rFonts w:eastAsia="Times New Roman" w:cs="Times New Roman"/>
          <w:sz w:val="20"/>
          <w:szCs w:val="20"/>
          <w:lang w:eastAsia="en-GB"/>
        </w:rPr>
        <w:t xml:space="preserve"> onwards. Distribution before </w:t>
      </w:r>
      <w:r w:rsidRPr="00C64670">
        <w:rPr>
          <w:rFonts w:eastAsia="Times New Roman" w:cs="Times New Roman"/>
          <w:color w:val="0000FF"/>
          <w:sz w:val="20"/>
          <w:szCs w:val="20"/>
          <w:u w:val="single"/>
          <w:lang w:eastAsia="en-GB"/>
        </w:rPr>
        <w:t>1980</w:t>
      </w:r>
      <w:r w:rsidRPr="00C64670">
        <w:rPr>
          <w:rFonts w:eastAsia="Times New Roman" w:cs="Times New Roman"/>
          <w:sz w:val="20"/>
          <w:szCs w:val="20"/>
          <w:lang w:eastAsia="en-GB"/>
        </w:rPr>
        <w:t xml:space="preserve"> is directional using normal distributions around mean value and, therefore, is not an exact representations. </w:t>
      </w:r>
      <w:r w:rsidRPr="00C64670">
        <w:rPr>
          <w:rFonts w:eastAsia="Times New Roman" w:cs="Times New Roman"/>
          <w:color w:val="0000FF"/>
          <w:sz w:val="20"/>
          <w:szCs w:val="20"/>
          <w:u w:val="single"/>
          <w:lang w:eastAsia="en-GB"/>
        </w:rPr>
        <w:t>1955</w:t>
      </w:r>
      <w:r w:rsidRPr="00C64670">
        <w:rPr>
          <w:rFonts w:eastAsia="Times New Roman" w:cs="Times New Roman"/>
          <w:sz w:val="20"/>
          <w:szCs w:val="20"/>
          <w:lang w:eastAsia="en-GB"/>
        </w:rPr>
        <w:t xml:space="preserve"> is taken as the midpoint for obesity statistic in the </w:t>
      </w:r>
      <w:r w:rsidRPr="00C64670">
        <w:rPr>
          <w:rFonts w:eastAsia="Times New Roman" w:cs="Times New Roman"/>
          <w:color w:val="0000FF"/>
          <w:sz w:val="20"/>
          <w:szCs w:val="20"/>
          <w:u w:val="single"/>
          <w:lang w:eastAsia="en-GB"/>
        </w:rPr>
        <w:t>1950</w:t>
      </w:r>
      <w:r w:rsidRPr="00C64670">
        <w:rPr>
          <w:rFonts w:eastAsia="Times New Roman" w:cs="Times New Roman"/>
          <w:sz w:val="20"/>
          <w:szCs w:val="20"/>
          <w:lang w:eastAsia="en-GB"/>
        </w:rPr>
        <w:t>s</w:t>
      </w:r>
    </w:p>
    <w:p w14:paraId="45CC08E3" w14:textId="77777777" w:rsidR="00826649" w:rsidRPr="00C64670" w:rsidRDefault="00826649" w:rsidP="00826649">
      <w:pPr>
        <w:pStyle w:val="FootnoteText"/>
        <w:rPr>
          <w:rFonts w:asciiTheme="minorHAnsi" w:hAnsiTheme="minorHAnsi"/>
        </w:rPr>
      </w:pPr>
    </w:p>
  </w:footnote>
  <w:footnote w:id="13">
    <w:p w14:paraId="3F7DD42A" w14:textId="77777777" w:rsidR="00826649" w:rsidRDefault="00826649" w:rsidP="00826649">
      <w:pPr>
        <w:pStyle w:val="FootnoteText"/>
      </w:pPr>
      <w:r>
        <w:rPr>
          <w:rStyle w:val="FootnoteReference"/>
        </w:rPr>
        <w:footnoteRef/>
      </w:r>
      <w:r>
        <w:t xml:space="preserve"> </w:t>
      </w:r>
      <w:r>
        <w:rPr>
          <w:rFonts w:ascii="Arial" w:hAnsi="Arial" w:cs="Arial"/>
          <w:color w:val="000000"/>
          <w:shd w:val="clear" w:color="auto" w:fill="FFFFFF"/>
        </w:rPr>
        <w:t>Defra data,</w:t>
      </w:r>
      <w:r w:rsidRPr="002006DC">
        <w:rPr>
          <w:rFonts w:ascii="Arial" w:hAnsi="Arial" w:cs="Arial"/>
          <w:color w:val="000000"/>
          <w:shd w:val="clear" w:color="auto" w:fill="FFFFFF"/>
        </w:rPr>
        <w:t xml:space="preserve"> Agri-Food Innovation </w:t>
      </w:r>
      <w:r>
        <w:rPr>
          <w:rFonts w:ascii="Arial" w:hAnsi="Arial" w:cs="Arial"/>
          <w:color w:val="000000"/>
          <w:shd w:val="clear" w:color="auto" w:fill="FFFFFF"/>
        </w:rPr>
        <w:t>Paper</w:t>
      </w:r>
      <w:r w:rsidRPr="002006DC">
        <w:rPr>
          <w:rFonts w:ascii="Arial" w:hAnsi="Arial" w:cs="Arial"/>
          <w:color w:val="000000"/>
          <w:shd w:val="clear" w:color="auto" w:fill="FFFFFF"/>
        </w:rPr>
        <w:t>.</w:t>
      </w:r>
      <w:r>
        <w:rPr>
          <w:b/>
          <w:bCs/>
        </w:rPr>
        <w:t xml:space="preserve"> </w:t>
      </w:r>
    </w:p>
  </w:footnote>
  <w:footnote w:id="14">
    <w:p w14:paraId="59413815" w14:textId="77777777" w:rsidR="00826649" w:rsidRDefault="00826649" w:rsidP="00826649">
      <w:pPr>
        <w:pStyle w:val="FootnoteText"/>
      </w:pPr>
      <w:r w:rsidRPr="002006DC">
        <w:rPr>
          <w:rStyle w:val="FootnoteReference"/>
        </w:rPr>
        <w:footnoteRef/>
      </w:r>
      <w:r w:rsidRPr="002006DC">
        <w:t xml:space="preserve"> </w:t>
      </w:r>
      <w:r w:rsidRPr="002006DC">
        <w:rPr>
          <w:rFonts w:ascii="Arial" w:hAnsi="Arial" w:cs="Arial"/>
          <w:color w:val="000000"/>
          <w:shd w:val="clear" w:color="auto" w:fill="FFFFFF"/>
        </w:rPr>
        <w:t>Nbn.org.uk. (2019). </w:t>
      </w:r>
      <w:r w:rsidRPr="002006DC">
        <w:rPr>
          <w:rFonts w:ascii="Arial" w:hAnsi="Arial" w:cs="Arial"/>
          <w:i/>
          <w:iCs/>
          <w:color w:val="000000"/>
          <w:shd w:val="clear" w:color="auto" w:fill="FFFFFF"/>
        </w:rPr>
        <w:t>State of Nature 2019</w:t>
      </w:r>
      <w:r w:rsidRPr="002006DC">
        <w:rPr>
          <w:rFonts w:ascii="Arial" w:hAnsi="Arial" w:cs="Arial"/>
          <w:color w:val="000000"/>
          <w:shd w:val="clear" w:color="auto" w:fill="FFFFFF"/>
        </w:rPr>
        <w:t xml:space="preserve">. [online] Available at: </w:t>
      </w:r>
      <w:hyperlink r:id="rId9" w:history="1">
        <w:r w:rsidRPr="002006DC">
          <w:rPr>
            <w:rStyle w:val="Hyperlink"/>
            <w:rFonts w:ascii="Arial" w:hAnsi="Arial" w:cs="Arial"/>
            <w:shd w:val="clear" w:color="auto" w:fill="FFFFFF"/>
          </w:rPr>
          <w:t>https://nbn.org.uk/wp-content/uploads/2019/09/State-of-Nature-2019-UK-full-report.pdf</w:t>
        </w:r>
      </w:hyperlink>
      <w:r>
        <w:rPr>
          <w:rFonts w:ascii="Arial" w:hAnsi="Arial" w:cs="Arial"/>
          <w:color w:val="000000"/>
          <w:shd w:val="clear" w:color="auto" w:fill="FFFFFF"/>
        </w:rPr>
        <w:t xml:space="preserve"> </w:t>
      </w:r>
    </w:p>
  </w:footnote>
  <w:footnote w:id="15">
    <w:p w14:paraId="36115BE4" w14:textId="77777777" w:rsidR="00826649" w:rsidRDefault="00826649" w:rsidP="00826649">
      <w:pPr>
        <w:pStyle w:val="FootnoteText"/>
      </w:pPr>
      <w:r>
        <w:rPr>
          <w:rStyle w:val="FootnoteReference"/>
        </w:rPr>
        <w:footnoteRef/>
      </w:r>
      <w:r>
        <w:t xml:space="preserve"> </w:t>
      </w:r>
      <w:r>
        <w:rPr>
          <w:rFonts w:ascii="Arial" w:hAnsi="Arial" w:cs="Arial"/>
          <w:color w:val="000000"/>
          <w:shd w:val="clear" w:color="auto" w:fill="FFFFFF"/>
        </w:rPr>
        <w:t xml:space="preserve">ibid  </w:t>
      </w:r>
      <w:r w:rsidDel="00EC18FE">
        <w:rPr>
          <w:rStyle w:val="FootnoteReference"/>
        </w:rPr>
        <w:t xml:space="preserve"> </w:t>
      </w:r>
    </w:p>
  </w:footnote>
  <w:footnote w:id="16">
    <w:p w14:paraId="52FF00A2" w14:textId="77777777" w:rsidR="00826649" w:rsidRDefault="00826649" w:rsidP="00826649">
      <w:pPr>
        <w:pStyle w:val="FootnoteText"/>
      </w:pPr>
      <w:r>
        <w:rPr>
          <w:rStyle w:val="FootnoteReference"/>
        </w:rPr>
        <w:footnoteRef/>
      </w:r>
      <w:r>
        <w:t xml:space="preserve"> </w:t>
      </w:r>
      <w:r>
        <w:rPr>
          <w:rFonts w:ascii="Arial" w:hAnsi="Arial" w:cs="Arial"/>
          <w:color w:val="000000"/>
          <w:shd w:val="clear" w:color="auto" w:fill="FFFFFF"/>
        </w:rPr>
        <w:t>Foodsource.org.uk. (2015). </w:t>
      </w:r>
      <w:r>
        <w:rPr>
          <w:rFonts w:ascii="Arial" w:hAnsi="Arial" w:cs="Arial"/>
          <w:i/>
          <w:iCs/>
          <w:color w:val="000000"/>
          <w:shd w:val="clear" w:color="auto" w:fill="FFFFFF"/>
        </w:rPr>
        <w:t>3.1 What is the food system’s contribution to the global GHG emissions total? | FCRNfoodsource</w:t>
      </w:r>
      <w:r>
        <w:rPr>
          <w:rFonts w:ascii="Arial" w:hAnsi="Arial" w:cs="Arial"/>
          <w:color w:val="000000"/>
          <w:shd w:val="clear" w:color="auto" w:fill="FFFFFF"/>
        </w:rPr>
        <w:t xml:space="preserve">. [online] Available at: </w:t>
      </w:r>
      <w:hyperlink r:id="rId10" w:history="1">
        <w:r w:rsidRPr="00346A6F">
          <w:rPr>
            <w:rStyle w:val="Hyperlink"/>
            <w:rFonts w:ascii="Arial" w:hAnsi="Arial" w:cs="Arial"/>
            <w:shd w:val="clear" w:color="auto" w:fill="FFFFFF"/>
          </w:rPr>
          <w:t>https://foodsource.org.uk/31-what-food-system%E2%80%99s-contribution-global-ghg-emissions-total</w:t>
        </w:r>
      </w:hyperlink>
    </w:p>
  </w:footnote>
  <w:footnote w:id="17">
    <w:p w14:paraId="1BC839A5" w14:textId="77777777" w:rsidR="00826649" w:rsidRDefault="00826649" w:rsidP="00826649">
      <w:pPr>
        <w:pStyle w:val="FootnoteText"/>
      </w:pPr>
      <w:r>
        <w:rPr>
          <w:rStyle w:val="FootnoteReference"/>
        </w:rPr>
        <w:footnoteRef/>
      </w:r>
      <w:r>
        <w:t xml:space="preserve"> </w:t>
      </w:r>
      <w:r>
        <w:rPr>
          <w:rFonts w:ascii="Arial" w:hAnsi="Arial" w:cs="Arial"/>
          <w:color w:val="000000"/>
          <w:shd w:val="clear" w:color="auto" w:fill="FFFFFF"/>
        </w:rPr>
        <w:t>ibid</w:t>
      </w:r>
    </w:p>
  </w:footnote>
  <w:footnote w:id="18">
    <w:p w14:paraId="6B582CE8" w14:textId="77777777" w:rsidR="00826649" w:rsidRDefault="00826649" w:rsidP="00826649">
      <w:pPr>
        <w:pStyle w:val="FootnoteText"/>
      </w:pPr>
      <w:r>
        <w:rPr>
          <w:rStyle w:val="FootnoteReference"/>
        </w:rPr>
        <w:footnoteRef/>
      </w:r>
      <w:r>
        <w:t xml:space="preserve"> </w:t>
      </w:r>
      <w:r w:rsidRPr="002006DC">
        <w:rPr>
          <w:rFonts w:asciiTheme="minorHAnsi" w:hAnsiTheme="minorHAnsi"/>
          <w:bCs/>
        </w:rPr>
        <w:t>WWF (2010), EMISSIONS FROM UK FOOD INDUSTRY FAR HIGHER THAN BELIEVED, WWF, [online] Available at</w:t>
      </w:r>
      <w:r w:rsidRPr="002006DC">
        <w:rPr>
          <w:rFonts w:asciiTheme="minorHAnsi" w:hAnsiTheme="minorHAnsi"/>
          <w:b/>
          <w:bCs/>
        </w:rPr>
        <w:t xml:space="preserve">: </w:t>
      </w:r>
      <w:hyperlink r:id="rId11" w:history="1">
        <w:r w:rsidRPr="002006DC">
          <w:rPr>
            <w:rStyle w:val="Hyperlink"/>
            <w:rFonts w:asciiTheme="minorHAnsi" w:hAnsiTheme="minorHAnsi"/>
          </w:rPr>
          <w:t>https://www.wwf.org.uk/updates/emissions-uk-food-industry-far-higher-believed</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49"/>
    <w:rsid w:val="002D37D8"/>
    <w:rsid w:val="005C54F2"/>
    <w:rsid w:val="005D0EA1"/>
    <w:rsid w:val="005F6CAE"/>
    <w:rsid w:val="007F7D4F"/>
    <w:rsid w:val="00826649"/>
    <w:rsid w:val="00D76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8D85"/>
  <w15:chartTrackingRefBased/>
  <w15:docId w15:val="{78C8C6CE-6D81-4CF7-BB53-4E08EA00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664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styleId="FootnoteText">
    <w:name w:val="footnote text"/>
    <w:basedOn w:val="Normal"/>
    <w:link w:val="FootnoteTextChar"/>
    <w:uiPriority w:val="99"/>
    <w:unhideWhenUsed/>
    <w:rsid w:val="0082664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rsid w:val="00826649"/>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826649"/>
    <w:rPr>
      <w:vertAlign w:val="superscript"/>
    </w:rPr>
  </w:style>
  <w:style w:type="character" w:styleId="Hyperlink">
    <w:name w:val="Hyperlink"/>
    <w:basedOn w:val="DefaultParagraphFont"/>
    <w:uiPriority w:val="99"/>
    <w:unhideWhenUsed/>
    <w:rsid w:val="008266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accesstonutrition.org/media/just-released-assessment-healthiness-packaged-foods-and-beverages-uk" TargetMode="External"/><Relationship Id="rId3" Type="http://schemas.openxmlformats.org/officeDocument/2006/relationships/hyperlink" Target="https://www.un.org/en/development/desa/population/publications/pdf/trends/Population2030.pdf" TargetMode="External"/><Relationship Id="rId7" Type="http://schemas.openxmlformats.org/officeDocument/2006/relationships/hyperlink" Target="https://www.nestle.co.uk/en-gb/media/pressreleases/allpressreleases/kitkat-chocolatory-brings-premium-breaks-uk" TargetMode="External"/><Relationship Id="rId2" Type="http://schemas.openxmlformats.org/officeDocument/2006/relationships/hyperlink" Target="https://www.rug.nl/ggdc/historicaldevelopment/maddison/releases/maddison-project-database-2018" TargetMode="External"/><Relationship Id="rId1" Type="http://schemas.openxmlformats.org/officeDocument/2006/relationships/hyperlink" Target="https://www.gov.uk/government/publications/food-statistics-pocketbook/food-statistics-in-your-pocket-summary" TargetMode="External"/><Relationship Id="rId6" Type="http://schemas.openxmlformats.org/officeDocument/2006/relationships/hyperlink" Target="https://ourworldindata.org/famines" TargetMode="External"/><Relationship Id="rId11" Type="http://schemas.openxmlformats.org/officeDocument/2006/relationships/hyperlink" Target="https://www.wwf.org.uk/updates/emissions-uk-food-industry-far-higher-believed" TargetMode="External"/><Relationship Id="rId5" Type="http://schemas.openxmlformats.org/officeDocument/2006/relationships/hyperlink" Target="https://data.worldbank.org/indicator/SH.DYN.MORT" TargetMode="External"/><Relationship Id="rId10" Type="http://schemas.openxmlformats.org/officeDocument/2006/relationships/hyperlink" Target="https://foodsource.org.uk/31-what-food-system%E2%80%99s-contribution-global-ghg-emissions-total" TargetMode="External"/><Relationship Id="rId4" Type="http://schemas.openxmlformats.org/officeDocument/2006/relationships/hyperlink" Target="https://www.un.org/en/development/desa/population/publications/pdf/trends/Population2030.pdf" TargetMode="External"/><Relationship Id="rId9" Type="http://schemas.openxmlformats.org/officeDocument/2006/relationships/hyperlink" Target="https://nbn.org.uk/wp-content/uploads/2019/09/State-of-Nature-2019-UK-ful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3335</Words>
  <Characters>19016</Characters>
  <Application>Microsoft Office Word</Application>
  <DocSecurity>0</DocSecurity>
  <Lines>158</Lines>
  <Paragraphs>44</Paragraphs>
  <ScaleCrop>false</ScaleCrop>
  <Company/>
  <LinksUpToDate>false</LinksUpToDate>
  <CharactersWithSpaces>22307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de Zoete</dc:creator>
  <cp:keywords/>
  <dc:description/>
  <cp:lastModifiedBy>Rebecca Dawes</cp:lastModifiedBy>
  <cp:revision>2</cp:revision>
  <dcterms:created xsi:type="dcterms:W3CDTF">2020-01-08T12:07:00Z</dcterms:created>
  <dcterms:modified xsi:type="dcterms:W3CDTF">2020-01-08T12:07:00Z</dcterms:modified>
</cp:coreProperties>
</file>