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B26F5" w14:textId="77777777" w:rsidR="008A4D7C" w:rsidRPr="009A5321" w:rsidRDefault="008A4D7C" w:rsidP="004F177C">
      <w:pPr>
        <w:spacing w:after="0" w:line="240" w:lineRule="auto"/>
        <w:jc w:val="center"/>
        <w:rPr>
          <w:rFonts w:ascii="Bell MT" w:hAnsi="Bell MT"/>
          <w:sz w:val="28"/>
          <w:szCs w:val="28"/>
        </w:rPr>
      </w:pPr>
      <w:r w:rsidRPr="009A5321">
        <w:rPr>
          <w:rFonts w:ascii="Bell MT" w:hAnsi="Bell MT"/>
          <w:sz w:val="28"/>
          <w:szCs w:val="28"/>
        </w:rPr>
        <w:t>Oxford Farming Conference 2020</w:t>
      </w:r>
    </w:p>
    <w:p w14:paraId="04FC10C5" w14:textId="77777777" w:rsidR="008A4D7C" w:rsidRPr="009A5321" w:rsidRDefault="008A4D7C" w:rsidP="004F177C">
      <w:pPr>
        <w:spacing w:after="0" w:line="240" w:lineRule="auto"/>
        <w:rPr>
          <w:rFonts w:ascii="Bell MT" w:hAnsi="Bell MT"/>
          <w:sz w:val="28"/>
          <w:szCs w:val="28"/>
        </w:rPr>
      </w:pPr>
    </w:p>
    <w:p w14:paraId="551C06F1" w14:textId="30D5DB97" w:rsidR="008A4D7C" w:rsidRPr="009A5321" w:rsidRDefault="008A4D7C" w:rsidP="004F177C">
      <w:pPr>
        <w:spacing w:after="0" w:line="240" w:lineRule="auto"/>
        <w:jc w:val="center"/>
        <w:rPr>
          <w:rFonts w:ascii="Bell MT" w:hAnsi="Bell MT"/>
          <w:b/>
          <w:bCs/>
          <w:sz w:val="28"/>
          <w:szCs w:val="28"/>
        </w:rPr>
      </w:pPr>
      <w:r w:rsidRPr="009A5321">
        <w:rPr>
          <w:rFonts w:ascii="Bell MT" w:hAnsi="Bell MT"/>
          <w:b/>
          <w:bCs/>
          <w:sz w:val="28"/>
          <w:szCs w:val="28"/>
        </w:rPr>
        <w:t>Agrifood Trade after Brexit</w:t>
      </w:r>
    </w:p>
    <w:p w14:paraId="42063092" w14:textId="5FD02A5B" w:rsidR="008A4D7C" w:rsidRPr="009A5321" w:rsidRDefault="008A4D7C" w:rsidP="004F177C">
      <w:pPr>
        <w:spacing w:after="0" w:line="240" w:lineRule="auto"/>
        <w:jc w:val="center"/>
        <w:rPr>
          <w:rFonts w:ascii="Bell MT" w:hAnsi="Bell MT"/>
          <w:sz w:val="28"/>
          <w:szCs w:val="28"/>
        </w:rPr>
      </w:pPr>
      <w:r w:rsidRPr="009A5321">
        <w:rPr>
          <w:rFonts w:ascii="Bell MT" w:hAnsi="Bell MT"/>
          <w:sz w:val="28"/>
          <w:szCs w:val="28"/>
        </w:rPr>
        <w:t>Fiona Smith</w:t>
      </w:r>
      <w:r w:rsidRPr="009A5321">
        <w:rPr>
          <w:rStyle w:val="FootnoteReference"/>
          <w:rFonts w:ascii="Bell MT" w:hAnsi="Bell MT"/>
          <w:sz w:val="28"/>
          <w:szCs w:val="28"/>
        </w:rPr>
        <w:footnoteReference w:customMarkFollows="1" w:id="1"/>
        <w:t>*</w:t>
      </w:r>
    </w:p>
    <w:p w14:paraId="02823B24" w14:textId="77777777" w:rsidR="008A4D7C" w:rsidRPr="009A5321" w:rsidRDefault="008A4D7C" w:rsidP="004F177C">
      <w:pPr>
        <w:spacing w:after="0" w:line="240" w:lineRule="auto"/>
        <w:jc w:val="center"/>
        <w:rPr>
          <w:rFonts w:ascii="Bell MT" w:hAnsi="Bell MT"/>
          <w:sz w:val="28"/>
          <w:szCs w:val="28"/>
        </w:rPr>
      </w:pPr>
      <w:r w:rsidRPr="009A5321">
        <w:rPr>
          <w:rFonts w:ascii="Bell MT" w:hAnsi="Bell MT"/>
          <w:sz w:val="28"/>
          <w:szCs w:val="28"/>
        </w:rPr>
        <w:t>Politics Briefing:</w:t>
      </w:r>
    </w:p>
    <w:p w14:paraId="59238F58" w14:textId="77777777" w:rsidR="008A4D7C" w:rsidRPr="009A5321" w:rsidRDefault="008A4D7C" w:rsidP="004F177C">
      <w:pPr>
        <w:spacing w:after="0" w:line="240" w:lineRule="auto"/>
        <w:jc w:val="center"/>
        <w:rPr>
          <w:rFonts w:ascii="Bell MT" w:hAnsi="Bell MT"/>
          <w:sz w:val="28"/>
          <w:szCs w:val="28"/>
        </w:rPr>
      </w:pPr>
      <w:r w:rsidRPr="009A5321">
        <w:rPr>
          <w:rFonts w:ascii="Bell MT" w:hAnsi="Bell MT"/>
          <w:sz w:val="28"/>
          <w:szCs w:val="28"/>
        </w:rPr>
        <w:t>9.30-10.45am Wednesday 8</w:t>
      </w:r>
      <w:r w:rsidRPr="009A5321">
        <w:rPr>
          <w:rFonts w:ascii="Bell MT" w:hAnsi="Bell MT"/>
          <w:sz w:val="28"/>
          <w:szCs w:val="28"/>
          <w:vertAlign w:val="superscript"/>
        </w:rPr>
        <w:t>th</w:t>
      </w:r>
      <w:r w:rsidRPr="009A5321">
        <w:rPr>
          <w:rFonts w:ascii="Bell MT" w:hAnsi="Bell MT"/>
          <w:sz w:val="28"/>
          <w:szCs w:val="28"/>
        </w:rPr>
        <w:t xml:space="preserve"> January 2020</w:t>
      </w:r>
    </w:p>
    <w:p w14:paraId="435AED00" w14:textId="77777777" w:rsidR="008A4D7C" w:rsidRPr="009A5321" w:rsidRDefault="008A4D7C" w:rsidP="004F177C">
      <w:pPr>
        <w:spacing w:after="0" w:line="240" w:lineRule="auto"/>
        <w:rPr>
          <w:rFonts w:ascii="Bell MT" w:hAnsi="Bell MT"/>
          <w:sz w:val="28"/>
          <w:szCs w:val="28"/>
        </w:rPr>
      </w:pPr>
    </w:p>
    <w:p w14:paraId="1242DEC3" w14:textId="66F8C52F" w:rsidR="008A4D7C" w:rsidRPr="009A5321" w:rsidRDefault="008A4D7C" w:rsidP="004F177C">
      <w:pPr>
        <w:spacing w:after="0" w:line="240" w:lineRule="auto"/>
        <w:rPr>
          <w:rFonts w:ascii="Bell MT" w:hAnsi="Bell MT"/>
          <w:sz w:val="28"/>
          <w:szCs w:val="28"/>
        </w:rPr>
      </w:pPr>
      <w:r w:rsidRPr="009A5321">
        <w:rPr>
          <w:rFonts w:ascii="Bell MT" w:hAnsi="Bell MT"/>
          <w:sz w:val="28"/>
          <w:szCs w:val="28"/>
        </w:rPr>
        <w:t xml:space="preserve">Thank you to the organizers of the Oxford Farming Conference for giving me the opportunity to speak in this Politics session. </w:t>
      </w:r>
    </w:p>
    <w:p w14:paraId="58BF1A5B" w14:textId="77777777" w:rsidR="00D22F53" w:rsidRDefault="00D22F53" w:rsidP="004F177C">
      <w:pPr>
        <w:spacing w:after="0" w:line="240" w:lineRule="auto"/>
        <w:rPr>
          <w:rFonts w:ascii="Bell MT" w:hAnsi="Bell MT"/>
          <w:sz w:val="28"/>
          <w:szCs w:val="28"/>
        </w:rPr>
      </w:pPr>
    </w:p>
    <w:p w14:paraId="54AE11C5" w14:textId="52725ACE" w:rsidR="005F0674" w:rsidRPr="00D824B5" w:rsidRDefault="00453345" w:rsidP="004F177C">
      <w:pPr>
        <w:spacing w:after="0" w:line="240" w:lineRule="auto"/>
        <w:rPr>
          <w:rFonts w:ascii="Bell MT" w:hAnsi="Bell MT"/>
          <w:sz w:val="28"/>
          <w:szCs w:val="28"/>
        </w:rPr>
      </w:pPr>
      <w:r w:rsidRPr="00D824B5">
        <w:rPr>
          <w:rFonts w:ascii="Bell MT" w:hAnsi="Bell MT"/>
          <w:sz w:val="28"/>
          <w:szCs w:val="28"/>
        </w:rPr>
        <w:t>UK agribusiness faces an unsettled trade environment after the UK leaves the EU on the 31</w:t>
      </w:r>
      <w:r w:rsidRPr="00D824B5">
        <w:rPr>
          <w:rFonts w:ascii="Bell MT" w:hAnsi="Bell MT"/>
          <w:sz w:val="28"/>
          <w:szCs w:val="28"/>
          <w:vertAlign w:val="superscript"/>
        </w:rPr>
        <w:t>st</w:t>
      </w:r>
      <w:r w:rsidRPr="00D824B5">
        <w:rPr>
          <w:rFonts w:ascii="Bell MT" w:hAnsi="Bell MT"/>
          <w:sz w:val="28"/>
          <w:szCs w:val="28"/>
        </w:rPr>
        <w:t xml:space="preserve"> January</w:t>
      </w:r>
      <w:r w:rsidR="008035AE" w:rsidRPr="00D824B5">
        <w:rPr>
          <w:rFonts w:ascii="Bell MT" w:hAnsi="Bell MT"/>
          <w:sz w:val="28"/>
          <w:szCs w:val="28"/>
        </w:rPr>
        <w:t xml:space="preserve"> at 11pm GMT</w:t>
      </w:r>
      <w:r w:rsidR="005F0674" w:rsidRPr="00D824B5">
        <w:rPr>
          <w:rFonts w:ascii="Bell MT" w:hAnsi="Bell MT"/>
          <w:sz w:val="28"/>
          <w:szCs w:val="28"/>
        </w:rPr>
        <w:t xml:space="preserve"> this year. Talk of</w:t>
      </w:r>
      <w:r w:rsidR="008035AE" w:rsidRPr="00D824B5">
        <w:rPr>
          <w:rFonts w:ascii="Bell MT" w:hAnsi="Bell MT"/>
          <w:sz w:val="28"/>
          <w:szCs w:val="28"/>
        </w:rPr>
        <w:t xml:space="preserve"> ‘cliff edges’</w:t>
      </w:r>
      <w:r w:rsidR="005F0674" w:rsidRPr="00D824B5">
        <w:rPr>
          <w:rFonts w:ascii="Bell MT" w:hAnsi="Bell MT"/>
          <w:sz w:val="28"/>
          <w:szCs w:val="28"/>
        </w:rPr>
        <w:t xml:space="preserve">; </w:t>
      </w:r>
      <w:r w:rsidR="008035AE" w:rsidRPr="00D824B5">
        <w:rPr>
          <w:rFonts w:ascii="Bell MT" w:hAnsi="Bell MT"/>
          <w:sz w:val="28"/>
          <w:szCs w:val="28"/>
        </w:rPr>
        <w:t>‘trading on WTO rules’</w:t>
      </w:r>
      <w:r w:rsidR="005F0674" w:rsidRPr="00D824B5">
        <w:rPr>
          <w:rFonts w:ascii="Bell MT" w:hAnsi="Bell MT"/>
          <w:sz w:val="28"/>
          <w:szCs w:val="28"/>
        </w:rPr>
        <w:t>; trade agreement rollovers; threats to food standards and animal welfare requirements from unfair trade agreements fills the media</w:t>
      </w:r>
      <w:r w:rsidR="006E02EC">
        <w:rPr>
          <w:rFonts w:ascii="Bell MT" w:hAnsi="Bell MT"/>
          <w:sz w:val="28"/>
          <w:szCs w:val="28"/>
        </w:rPr>
        <w:t>,</w:t>
      </w:r>
      <w:r w:rsidR="005F0674" w:rsidRPr="00D824B5">
        <w:rPr>
          <w:rFonts w:ascii="Bell MT" w:hAnsi="Bell MT"/>
          <w:sz w:val="28"/>
          <w:szCs w:val="28"/>
        </w:rPr>
        <w:t xml:space="preserve"> contribut</w:t>
      </w:r>
      <w:r w:rsidR="00472618">
        <w:rPr>
          <w:rFonts w:ascii="Bell MT" w:hAnsi="Bell MT"/>
          <w:sz w:val="28"/>
          <w:szCs w:val="28"/>
        </w:rPr>
        <w:t>ing</w:t>
      </w:r>
      <w:r w:rsidR="005F0674" w:rsidRPr="00D824B5">
        <w:rPr>
          <w:rFonts w:ascii="Bell MT" w:hAnsi="Bell MT"/>
          <w:sz w:val="28"/>
          <w:szCs w:val="28"/>
        </w:rPr>
        <w:t xml:space="preserve"> to a general sense of uncertainty about what the future holds for UK agrifood trade. </w:t>
      </w:r>
    </w:p>
    <w:p w14:paraId="3D2A9BB2" w14:textId="77777777" w:rsidR="0070242A" w:rsidRDefault="0070242A" w:rsidP="004F177C">
      <w:pPr>
        <w:spacing w:after="0" w:line="240" w:lineRule="auto"/>
        <w:rPr>
          <w:rFonts w:ascii="Bell MT" w:hAnsi="Bell MT"/>
          <w:sz w:val="28"/>
          <w:szCs w:val="28"/>
        </w:rPr>
      </w:pPr>
    </w:p>
    <w:p w14:paraId="79E14AC8" w14:textId="080B8644" w:rsidR="00453345" w:rsidRPr="00D824B5" w:rsidRDefault="005F0674" w:rsidP="004F177C">
      <w:pPr>
        <w:spacing w:after="0" w:line="240" w:lineRule="auto"/>
        <w:rPr>
          <w:rFonts w:ascii="Bell MT" w:hAnsi="Bell MT"/>
          <w:sz w:val="28"/>
          <w:szCs w:val="28"/>
        </w:rPr>
      </w:pPr>
      <w:r w:rsidRPr="00D824B5">
        <w:rPr>
          <w:rFonts w:ascii="Bell MT" w:hAnsi="Bell MT"/>
          <w:sz w:val="28"/>
          <w:szCs w:val="28"/>
        </w:rPr>
        <w:t xml:space="preserve">In the time available to me today, </w:t>
      </w:r>
      <w:r w:rsidR="00CF1608" w:rsidRPr="00D824B5">
        <w:rPr>
          <w:rFonts w:ascii="Bell MT" w:hAnsi="Bell MT"/>
          <w:sz w:val="28"/>
          <w:szCs w:val="28"/>
        </w:rPr>
        <w:t xml:space="preserve">I want to try and </w:t>
      </w:r>
      <w:r w:rsidR="007B7D61" w:rsidRPr="00D824B5">
        <w:rPr>
          <w:rFonts w:ascii="Bell MT" w:hAnsi="Bell MT"/>
          <w:sz w:val="28"/>
          <w:szCs w:val="28"/>
        </w:rPr>
        <w:t>shed some light on what I believe will happen next; what the risks and opportunities are for UK agrifood trade policy going forward</w:t>
      </w:r>
      <w:r w:rsidR="001B0434" w:rsidRPr="00D824B5">
        <w:rPr>
          <w:rFonts w:ascii="Bell MT" w:hAnsi="Bell MT"/>
          <w:sz w:val="28"/>
          <w:szCs w:val="28"/>
        </w:rPr>
        <w:t>;</w:t>
      </w:r>
      <w:r w:rsidR="007B7D61" w:rsidRPr="00D824B5">
        <w:rPr>
          <w:rFonts w:ascii="Bell MT" w:hAnsi="Bell MT"/>
          <w:sz w:val="28"/>
          <w:szCs w:val="28"/>
        </w:rPr>
        <w:t xml:space="preserve"> and how </w:t>
      </w:r>
      <w:r w:rsidR="001B0434" w:rsidRPr="00D824B5">
        <w:rPr>
          <w:rFonts w:ascii="Bell MT" w:hAnsi="Bell MT"/>
          <w:sz w:val="28"/>
          <w:szCs w:val="28"/>
        </w:rPr>
        <w:t xml:space="preserve">all </w:t>
      </w:r>
      <w:r w:rsidR="007B7D61" w:rsidRPr="00D824B5">
        <w:rPr>
          <w:rFonts w:ascii="Bell MT" w:hAnsi="Bell MT"/>
          <w:sz w:val="28"/>
          <w:szCs w:val="28"/>
        </w:rPr>
        <w:t>this might affect your business.</w:t>
      </w:r>
    </w:p>
    <w:p w14:paraId="6898E542" w14:textId="77777777" w:rsidR="001B0434" w:rsidRPr="00D824B5" w:rsidRDefault="001B0434" w:rsidP="004F177C">
      <w:pPr>
        <w:spacing w:after="0" w:line="240" w:lineRule="auto"/>
        <w:rPr>
          <w:rFonts w:ascii="Bell MT" w:hAnsi="Bell MT"/>
          <w:sz w:val="28"/>
          <w:szCs w:val="28"/>
        </w:rPr>
      </w:pPr>
    </w:p>
    <w:p w14:paraId="7CA94C46" w14:textId="77777777" w:rsidR="001B0434" w:rsidRPr="008A4D7C" w:rsidRDefault="001B0434" w:rsidP="004F177C">
      <w:pPr>
        <w:pStyle w:val="ListParagraph"/>
        <w:numPr>
          <w:ilvl w:val="0"/>
          <w:numId w:val="2"/>
        </w:numPr>
        <w:spacing w:after="0" w:line="240" w:lineRule="auto"/>
        <w:ind w:left="0"/>
        <w:rPr>
          <w:rFonts w:ascii="Bell MT" w:hAnsi="Bell MT"/>
          <w:b/>
          <w:bCs/>
          <w:sz w:val="28"/>
          <w:szCs w:val="28"/>
          <w:u w:val="single"/>
        </w:rPr>
      </w:pPr>
      <w:r w:rsidRPr="008A4D7C">
        <w:rPr>
          <w:rFonts w:ascii="Bell MT" w:hAnsi="Bell MT"/>
          <w:b/>
          <w:bCs/>
          <w:sz w:val="28"/>
          <w:szCs w:val="28"/>
          <w:u w:val="single"/>
        </w:rPr>
        <w:t>Agrifood Trade during the transition period: 11.01pm GMT 31</w:t>
      </w:r>
      <w:r w:rsidRPr="008A4D7C">
        <w:rPr>
          <w:rFonts w:ascii="Bell MT" w:hAnsi="Bell MT"/>
          <w:b/>
          <w:bCs/>
          <w:sz w:val="28"/>
          <w:szCs w:val="28"/>
          <w:u w:val="single"/>
          <w:vertAlign w:val="superscript"/>
        </w:rPr>
        <w:t>st</w:t>
      </w:r>
      <w:r w:rsidRPr="008A4D7C">
        <w:rPr>
          <w:rFonts w:ascii="Bell MT" w:hAnsi="Bell MT"/>
          <w:b/>
          <w:bCs/>
          <w:sz w:val="28"/>
          <w:szCs w:val="28"/>
          <w:u w:val="single"/>
        </w:rPr>
        <w:t xml:space="preserve"> January-31</w:t>
      </w:r>
      <w:r w:rsidRPr="008A4D7C">
        <w:rPr>
          <w:rFonts w:ascii="Bell MT" w:hAnsi="Bell MT"/>
          <w:b/>
          <w:bCs/>
          <w:sz w:val="28"/>
          <w:szCs w:val="28"/>
          <w:u w:val="single"/>
          <w:vertAlign w:val="superscript"/>
        </w:rPr>
        <w:t>st</w:t>
      </w:r>
      <w:r w:rsidRPr="008A4D7C">
        <w:rPr>
          <w:rFonts w:ascii="Bell MT" w:hAnsi="Bell MT"/>
          <w:b/>
          <w:bCs/>
          <w:sz w:val="28"/>
          <w:szCs w:val="28"/>
          <w:u w:val="single"/>
        </w:rPr>
        <w:t xml:space="preserve"> December 2020</w:t>
      </w:r>
    </w:p>
    <w:p w14:paraId="60B9F32D" w14:textId="35CF049F" w:rsidR="001B0434" w:rsidRPr="00D824B5" w:rsidRDefault="001B0434" w:rsidP="004F177C">
      <w:pPr>
        <w:spacing w:after="0" w:line="240" w:lineRule="auto"/>
        <w:rPr>
          <w:rFonts w:ascii="Bell MT" w:hAnsi="Bell MT"/>
          <w:sz w:val="28"/>
          <w:szCs w:val="28"/>
        </w:rPr>
      </w:pPr>
      <w:r w:rsidRPr="00D824B5">
        <w:rPr>
          <w:rFonts w:ascii="Bell MT" w:hAnsi="Bell MT"/>
          <w:sz w:val="28"/>
          <w:szCs w:val="28"/>
        </w:rPr>
        <w:t xml:space="preserve">During this transition period, the basis on which UK agribusiness trades with the EU will not change. UK agrifood exports to the EU will not pay tariffs, and the regulatory requirements </w:t>
      </w:r>
      <w:r w:rsidR="00836E2D" w:rsidRPr="00D824B5">
        <w:rPr>
          <w:rFonts w:ascii="Bell MT" w:hAnsi="Bell MT"/>
          <w:sz w:val="28"/>
          <w:szCs w:val="28"/>
        </w:rPr>
        <w:t>for things like food, hygiene and animal welfare standards will all stay the same.</w:t>
      </w:r>
    </w:p>
    <w:p w14:paraId="463A1006" w14:textId="77777777" w:rsidR="006E02EC" w:rsidRDefault="006E02EC" w:rsidP="004F177C">
      <w:pPr>
        <w:spacing w:after="0" w:line="240" w:lineRule="auto"/>
        <w:rPr>
          <w:rFonts w:ascii="Bell MT" w:hAnsi="Bell MT"/>
          <w:sz w:val="28"/>
          <w:szCs w:val="28"/>
        </w:rPr>
      </w:pPr>
    </w:p>
    <w:p w14:paraId="2C95AB46" w14:textId="08126F07" w:rsidR="00836E2D" w:rsidRPr="00D824B5" w:rsidRDefault="00836E2D" w:rsidP="004F177C">
      <w:pPr>
        <w:spacing w:after="0" w:line="240" w:lineRule="auto"/>
        <w:rPr>
          <w:rFonts w:ascii="Bell MT" w:hAnsi="Bell MT"/>
          <w:sz w:val="28"/>
          <w:szCs w:val="28"/>
        </w:rPr>
      </w:pPr>
      <w:r w:rsidRPr="00D824B5">
        <w:rPr>
          <w:rFonts w:ascii="Bell MT" w:hAnsi="Bell MT"/>
          <w:sz w:val="28"/>
          <w:szCs w:val="28"/>
        </w:rPr>
        <w:t>UK agribusiness also trades with non-EU countries</w:t>
      </w:r>
      <w:r w:rsidR="0082397A" w:rsidRPr="00D824B5">
        <w:rPr>
          <w:rFonts w:ascii="Bell MT" w:hAnsi="Bell MT"/>
          <w:sz w:val="28"/>
          <w:szCs w:val="28"/>
        </w:rPr>
        <w:t>. S</w:t>
      </w:r>
      <w:r w:rsidRPr="00D824B5">
        <w:rPr>
          <w:rFonts w:ascii="Bell MT" w:hAnsi="Bell MT"/>
          <w:sz w:val="28"/>
          <w:szCs w:val="28"/>
        </w:rPr>
        <w:t xml:space="preserve">ome of this trade </w:t>
      </w:r>
      <w:r w:rsidR="0012380A" w:rsidRPr="00D824B5">
        <w:rPr>
          <w:rFonts w:ascii="Bell MT" w:hAnsi="Bell MT"/>
          <w:sz w:val="28"/>
          <w:szCs w:val="28"/>
        </w:rPr>
        <w:t xml:space="preserve">currently </w:t>
      </w:r>
      <w:r w:rsidRPr="00D824B5">
        <w:rPr>
          <w:rFonts w:ascii="Bell MT" w:hAnsi="Bell MT"/>
          <w:sz w:val="28"/>
          <w:szCs w:val="28"/>
        </w:rPr>
        <w:t xml:space="preserve">takes advantage of </w:t>
      </w:r>
      <w:r w:rsidR="007177FB" w:rsidRPr="00D824B5">
        <w:rPr>
          <w:rFonts w:ascii="Bell MT" w:hAnsi="Bell MT"/>
          <w:sz w:val="28"/>
          <w:szCs w:val="28"/>
        </w:rPr>
        <w:t xml:space="preserve">the terms of approximately 40 </w:t>
      </w:r>
      <w:r w:rsidRPr="00D824B5">
        <w:rPr>
          <w:rFonts w:ascii="Bell MT" w:hAnsi="Bell MT"/>
          <w:sz w:val="28"/>
          <w:szCs w:val="28"/>
        </w:rPr>
        <w:t xml:space="preserve">trade agreements negotiated by the EU: </w:t>
      </w:r>
      <w:r w:rsidR="00EB7221" w:rsidRPr="00D824B5">
        <w:rPr>
          <w:rFonts w:ascii="Bell MT" w:hAnsi="Bell MT"/>
          <w:sz w:val="28"/>
          <w:szCs w:val="28"/>
        </w:rPr>
        <w:t>t</w:t>
      </w:r>
      <w:r w:rsidRPr="00D824B5">
        <w:rPr>
          <w:rFonts w:ascii="Bell MT" w:hAnsi="Bell MT"/>
          <w:sz w:val="28"/>
          <w:szCs w:val="28"/>
        </w:rPr>
        <w:t>rade with 10 of the UK’s top 50 export markets is covered by EU trade agreements.</w:t>
      </w:r>
      <w:r w:rsidR="0012380A" w:rsidRPr="00D824B5">
        <w:rPr>
          <w:rFonts w:ascii="Bell MT" w:hAnsi="Bell MT"/>
          <w:sz w:val="28"/>
          <w:szCs w:val="28"/>
        </w:rPr>
        <w:t xml:space="preserve"> </w:t>
      </w:r>
    </w:p>
    <w:p w14:paraId="0D14B7FD" w14:textId="77777777" w:rsidR="00D22F53" w:rsidRDefault="00D22F53" w:rsidP="004F177C">
      <w:pPr>
        <w:spacing w:after="0" w:line="240" w:lineRule="auto"/>
        <w:rPr>
          <w:rFonts w:ascii="Bell MT" w:hAnsi="Bell MT"/>
          <w:sz w:val="28"/>
          <w:szCs w:val="28"/>
        </w:rPr>
      </w:pPr>
    </w:p>
    <w:p w14:paraId="5C1BE872" w14:textId="3662F318" w:rsidR="0012380A" w:rsidRPr="00D824B5" w:rsidRDefault="0012380A" w:rsidP="004F177C">
      <w:pPr>
        <w:spacing w:after="0" w:line="240" w:lineRule="auto"/>
        <w:rPr>
          <w:rFonts w:ascii="Bell MT" w:hAnsi="Bell MT"/>
          <w:sz w:val="28"/>
          <w:szCs w:val="28"/>
        </w:rPr>
      </w:pPr>
      <w:r w:rsidRPr="00D824B5">
        <w:rPr>
          <w:rFonts w:ascii="Bell MT" w:hAnsi="Bell MT"/>
          <w:sz w:val="28"/>
          <w:szCs w:val="28"/>
        </w:rPr>
        <w:t>After the 31</w:t>
      </w:r>
      <w:r w:rsidRPr="00D824B5">
        <w:rPr>
          <w:rFonts w:ascii="Bell MT" w:hAnsi="Bell MT"/>
          <w:sz w:val="28"/>
          <w:szCs w:val="28"/>
          <w:vertAlign w:val="superscript"/>
        </w:rPr>
        <w:t>st</w:t>
      </w:r>
      <w:r w:rsidRPr="00D824B5">
        <w:rPr>
          <w:rFonts w:ascii="Bell MT" w:hAnsi="Bell MT"/>
          <w:sz w:val="28"/>
          <w:szCs w:val="28"/>
        </w:rPr>
        <w:t xml:space="preserve"> January, UK agribusiness </w:t>
      </w:r>
      <w:r w:rsidRPr="00D824B5">
        <w:rPr>
          <w:rFonts w:ascii="Bell MT" w:hAnsi="Bell MT"/>
          <w:i/>
          <w:iCs/>
          <w:sz w:val="28"/>
          <w:szCs w:val="28"/>
        </w:rPr>
        <w:t>should</w:t>
      </w:r>
      <w:r w:rsidRPr="00D824B5">
        <w:rPr>
          <w:rFonts w:ascii="Bell MT" w:hAnsi="Bell MT"/>
          <w:sz w:val="28"/>
          <w:szCs w:val="28"/>
        </w:rPr>
        <w:t xml:space="preserve"> still be able to take advantage of these EU trade agreements during the transition period. I will say more about what happens with these agreements after the transition period in a moment.</w:t>
      </w:r>
    </w:p>
    <w:p w14:paraId="0D49DA3C" w14:textId="67F5DAAC" w:rsidR="0012380A" w:rsidRPr="00D824B5" w:rsidRDefault="0012380A" w:rsidP="004F177C">
      <w:pPr>
        <w:spacing w:after="0" w:line="240" w:lineRule="auto"/>
        <w:rPr>
          <w:rFonts w:ascii="Bell MT" w:hAnsi="Bell MT"/>
          <w:sz w:val="28"/>
          <w:szCs w:val="28"/>
        </w:rPr>
      </w:pPr>
      <w:r w:rsidRPr="00D824B5">
        <w:rPr>
          <w:rFonts w:ascii="Bell MT" w:hAnsi="Bell MT"/>
          <w:sz w:val="28"/>
          <w:szCs w:val="28"/>
        </w:rPr>
        <w:t xml:space="preserve">I say that UK agribusiness </w:t>
      </w:r>
      <w:r w:rsidRPr="00D824B5">
        <w:rPr>
          <w:rFonts w:ascii="Bell MT" w:hAnsi="Bell MT"/>
          <w:i/>
          <w:iCs/>
          <w:sz w:val="28"/>
          <w:szCs w:val="28"/>
        </w:rPr>
        <w:t>should</w:t>
      </w:r>
      <w:r w:rsidRPr="00D824B5">
        <w:rPr>
          <w:rFonts w:ascii="Bell MT" w:hAnsi="Bell MT"/>
          <w:sz w:val="28"/>
          <w:szCs w:val="28"/>
        </w:rPr>
        <w:t xml:space="preserve"> be able to take advantage of these trade agreements quite deliberately. T</w:t>
      </w:r>
      <w:r w:rsidR="007177FB" w:rsidRPr="00D824B5">
        <w:rPr>
          <w:rFonts w:ascii="Bell MT" w:hAnsi="Bell MT"/>
          <w:sz w:val="28"/>
          <w:szCs w:val="28"/>
        </w:rPr>
        <w:t>echnically, these agreements stop applying to the UK on the 31</w:t>
      </w:r>
      <w:r w:rsidR="007177FB" w:rsidRPr="00D824B5">
        <w:rPr>
          <w:rFonts w:ascii="Bell MT" w:hAnsi="Bell MT"/>
          <w:sz w:val="28"/>
          <w:szCs w:val="28"/>
          <w:vertAlign w:val="superscript"/>
        </w:rPr>
        <w:t>st</w:t>
      </w:r>
      <w:r w:rsidR="007177FB" w:rsidRPr="00D824B5">
        <w:rPr>
          <w:rFonts w:ascii="Bell MT" w:hAnsi="Bell MT"/>
          <w:sz w:val="28"/>
          <w:szCs w:val="28"/>
        </w:rPr>
        <w:t xml:space="preserve"> January, but the EU has agreed that the UK can continue benefitting from these agreements until the end of the transition period, and has notified its trading partners accordingly. The EU cannot force the</w:t>
      </w:r>
      <w:r w:rsidR="00DC1F44" w:rsidRPr="00D824B5">
        <w:rPr>
          <w:rFonts w:ascii="Bell MT" w:hAnsi="Bell MT"/>
          <w:sz w:val="28"/>
          <w:szCs w:val="28"/>
        </w:rPr>
        <w:t>se countries to give the UK access to these agreements.</w:t>
      </w:r>
    </w:p>
    <w:p w14:paraId="19032173" w14:textId="77777777" w:rsidR="00D22F53" w:rsidRDefault="00D22F53" w:rsidP="004F177C">
      <w:pPr>
        <w:spacing w:after="0" w:line="240" w:lineRule="auto"/>
        <w:rPr>
          <w:rFonts w:ascii="Bell MT" w:hAnsi="Bell MT"/>
          <w:sz w:val="28"/>
          <w:szCs w:val="28"/>
        </w:rPr>
      </w:pPr>
    </w:p>
    <w:p w14:paraId="5DD2F251" w14:textId="6EE31756" w:rsidR="00DC1F44" w:rsidRPr="00D824B5" w:rsidRDefault="00DC1F44" w:rsidP="004F177C">
      <w:pPr>
        <w:spacing w:after="0" w:line="240" w:lineRule="auto"/>
        <w:rPr>
          <w:rFonts w:ascii="Bell MT" w:hAnsi="Bell MT"/>
          <w:sz w:val="28"/>
          <w:szCs w:val="28"/>
        </w:rPr>
      </w:pPr>
      <w:r w:rsidRPr="00D824B5">
        <w:rPr>
          <w:rFonts w:ascii="Bell MT" w:hAnsi="Bell MT"/>
          <w:sz w:val="28"/>
          <w:szCs w:val="28"/>
        </w:rPr>
        <w:lastRenderedPageBreak/>
        <w:t>In July 2018, Liam Fox announced these countries had agreed to allow the UK to continue benefitting from these agreements, but it’s worth saying that this consent can be withdrawn at any time. If your business takes advantage of these EU trade agreements, it’s a good idea to monitor these countries’ position on this point</w:t>
      </w:r>
      <w:r w:rsidR="00037CC4" w:rsidRPr="00D824B5">
        <w:rPr>
          <w:rFonts w:ascii="Bell MT" w:hAnsi="Bell MT"/>
          <w:sz w:val="28"/>
          <w:szCs w:val="28"/>
        </w:rPr>
        <w:t>, especially if the transition arrangements are extended despite the terms of the new EU Withdrawal Bill.</w:t>
      </w:r>
    </w:p>
    <w:p w14:paraId="3680BAAD" w14:textId="03863F37" w:rsidR="002F1C7B" w:rsidRPr="00D824B5" w:rsidRDefault="002F1C7B" w:rsidP="004F177C">
      <w:pPr>
        <w:spacing w:after="0" w:line="240" w:lineRule="auto"/>
        <w:rPr>
          <w:rFonts w:ascii="Bell MT" w:hAnsi="Bell MT"/>
          <w:sz w:val="28"/>
          <w:szCs w:val="28"/>
        </w:rPr>
      </w:pPr>
    </w:p>
    <w:p w14:paraId="5033D594" w14:textId="1D5B2230" w:rsidR="002F1C7B" w:rsidRPr="008A4D7C" w:rsidRDefault="00D96704" w:rsidP="004F177C">
      <w:pPr>
        <w:pStyle w:val="ListParagraph"/>
        <w:numPr>
          <w:ilvl w:val="0"/>
          <w:numId w:val="2"/>
        </w:numPr>
        <w:spacing w:after="0" w:line="240" w:lineRule="auto"/>
        <w:ind w:left="0"/>
        <w:rPr>
          <w:rFonts w:ascii="Bell MT" w:hAnsi="Bell MT"/>
          <w:b/>
          <w:bCs/>
          <w:sz w:val="28"/>
          <w:szCs w:val="28"/>
          <w:u w:val="single"/>
        </w:rPr>
      </w:pPr>
      <w:r w:rsidRPr="008A4D7C">
        <w:rPr>
          <w:rFonts w:ascii="Bell MT" w:hAnsi="Bell MT"/>
          <w:b/>
          <w:bCs/>
          <w:sz w:val="28"/>
          <w:szCs w:val="28"/>
          <w:u w:val="single"/>
        </w:rPr>
        <w:t>Agrifood trade a</w:t>
      </w:r>
      <w:r w:rsidR="002F1C7B" w:rsidRPr="008A4D7C">
        <w:rPr>
          <w:rFonts w:ascii="Bell MT" w:hAnsi="Bell MT"/>
          <w:b/>
          <w:bCs/>
          <w:sz w:val="28"/>
          <w:szCs w:val="28"/>
          <w:u w:val="single"/>
        </w:rPr>
        <w:t>fter transition: 31</w:t>
      </w:r>
      <w:r w:rsidR="002F1C7B" w:rsidRPr="008A4D7C">
        <w:rPr>
          <w:rFonts w:ascii="Bell MT" w:hAnsi="Bell MT"/>
          <w:b/>
          <w:bCs/>
          <w:sz w:val="28"/>
          <w:szCs w:val="28"/>
          <w:u w:val="single"/>
          <w:vertAlign w:val="superscript"/>
        </w:rPr>
        <w:t>st</w:t>
      </w:r>
      <w:r w:rsidR="002F1C7B" w:rsidRPr="008A4D7C">
        <w:rPr>
          <w:rFonts w:ascii="Bell MT" w:hAnsi="Bell MT"/>
          <w:b/>
          <w:bCs/>
          <w:sz w:val="28"/>
          <w:szCs w:val="28"/>
          <w:u w:val="single"/>
        </w:rPr>
        <w:t xml:space="preserve"> December 2020-</w:t>
      </w:r>
      <w:r w:rsidRPr="008A4D7C">
        <w:rPr>
          <w:rFonts w:ascii="Bell MT" w:hAnsi="Bell MT"/>
          <w:b/>
          <w:bCs/>
          <w:sz w:val="28"/>
          <w:szCs w:val="28"/>
          <w:u w:val="single"/>
        </w:rPr>
        <w:t>.</w:t>
      </w:r>
    </w:p>
    <w:p w14:paraId="4C3B5EAF" w14:textId="521F59F7" w:rsidR="00D96704" w:rsidRPr="00D824B5" w:rsidRDefault="00D96704" w:rsidP="00D22F53">
      <w:pPr>
        <w:pStyle w:val="ListParagraph"/>
        <w:spacing w:after="0" w:line="240" w:lineRule="auto"/>
        <w:ind w:left="0"/>
        <w:rPr>
          <w:rFonts w:ascii="Bell MT" w:hAnsi="Bell MT"/>
          <w:b/>
          <w:bCs/>
          <w:sz w:val="28"/>
          <w:szCs w:val="28"/>
        </w:rPr>
      </w:pPr>
      <w:r w:rsidRPr="00D824B5">
        <w:rPr>
          <w:rFonts w:ascii="Bell MT" w:hAnsi="Bell MT"/>
          <w:b/>
          <w:bCs/>
          <w:sz w:val="28"/>
          <w:szCs w:val="28"/>
        </w:rPr>
        <w:t>EU-UK trade</w:t>
      </w:r>
    </w:p>
    <w:p w14:paraId="43960D1A" w14:textId="4C358A0B" w:rsidR="008011BB" w:rsidRPr="00D824B5" w:rsidRDefault="008011BB" w:rsidP="004F177C">
      <w:pPr>
        <w:spacing w:after="0" w:line="240" w:lineRule="auto"/>
        <w:rPr>
          <w:rFonts w:ascii="Bell MT" w:hAnsi="Bell MT"/>
          <w:sz w:val="28"/>
          <w:szCs w:val="28"/>
        </w:rPr>
      </w:pPr>
      <w:r w:rsidRPr="00D824B5">
        <w:rPr>
          <w:rFonts w:ascii="Bell MT" w:hAnsi="Bell MT"/>
          <w:sz w:val="28"/>
          <w:szCs w:val="28"/>
        </w:rPr>
        <w:t>The UK must negotiate a trade agreement with the EU that comes into force by 31</w:t>
      </w:r>
      <w:r w:rsidRPr="00D824B5">
        <w:rPr>
          <w:rFonts w:ascii="Bell MT" w:hAnsi="Bell MT"/>
          <w:sz w:val="28"/>
          <w:szCs w:val="28"/>
          <w:vertAlign w:val="superscript"/>
        </w:rPr>
        <w:t>st</w:t>
      </w:r>
      <w:r w:rsidRPr="00D824B5">
        <w:rPr>
          <w:rFonts w:ascii="Bell MT" w:hAnsi="Bell MT"/>
          <w:sz w:val="28"/>
          <w:szCs w:val="28"/>
        </w:rPr>
        <w:t xml:space="preserve"> December 2020</w:t>
      </w:r>
      <w:r w:rsidR="00C51517">
        <w:rPr>
          <w:rFonts w:ascii="Bell MT" w:hAnsi="Bell MT"/>
          <w:sz w:val="28"/>
          <w:szCs w:val="28"/>
        </w:rPr>
        <w:t xml:space="preserve"> to avoid ‘trading on WTO rules’ with the EU</w:t>
      </w:r>
      <w:r w:rsidRPr="00D824B5">
        <w:rPr>
          <w:rFonts w:ascii="Bell MT" w:hAnsi="Bell MT"/>
          <w:sz w:val="28"/>
          <w:szCs w:val="28"/>
        </w:rPr>
        <w:t xml:space="preserve">. The revised Political Declaration provides that the EU and UK </w:t>
      </w:r>
      <w:r w:rsidR="00F07366">
        <w:rPr>
          <w:rFonts w:ascii="Bell MT" w:hAnsi="Bell MT"/>
          <w:sz w:val="28"/>
          <w:szCs w:val="28"/>
        </w:rPr>
        <w:t xml:space="preserve">will negotiate </w:t>
      </w:r>
      <w:r w:rsidRPr="00D824B5">
        <w:rPr>
          <w:rFonts w:ascii="Bell MT" w:hAnsi="Bell MT"/>
          <w:sz w:val="28"/>
          <w:szCs w:val="28"/>
        </w:rPr>
        <w:t xml:space="preserve">a free trade agreement (not a customs union). This FTA aims to provide tariff free trade in goods to include agricultural products; the UK and EU would set their own regulatory standards, but the agreement envisages some kind of regulatory co-operation to avoid unnecessary barriers to trade. Customs checks </w:t>
      </w:r>
      <w:r w:rsidR="00886F8C">
        <w:rPr>
          <w:rFonts w:ascii="Bell MT" w:hAnsi="Bell MT"/>
          <w:sz w:val="28"/>
          <w:szCs w:val="28"/>
        </w:rPr>
        <w:t>m</w:t>
      </w:r>
      <w:r w:rsidR="00AD3D3E">
        <w:rPr>
          <w:rFonts w:ascii="Bell MT" w:hAnsi="Bell MT"/>
          <w:sz w:val="28"/>
          <w:szCs w:val="28"/>
        </w:rPr>
        <w:t>ay</w:t>
      </w:r>
      <w:r w:rsidRPr="00D824B5">
        <w:rPr>
          <w:rFonts w:ascii="Bell MT" w:hAnsi="Bell MT"/>
          <w:sz w:val="28"/>
          <w:szCs w:val="28"/>
        </w:rPr>
        <w:t xml:space="preserve"> still occur, but both parties stress they are aiming to use new technology to make these checks as easy as possible so goods are not unduly delayed at the borders: this aspect of the FTA is obviously critical for agricultural trade. </w:t>
      </w:r>
    </w:p>
    <w:p w14:paraId="7B16AAB1" w14:textId="77777777" w:rsidR="00D22F53" w:rsidRDefault="00D22F53" w:rsidP="004F177C">
      <w:pPr>
        <w:spacing w:after="0" w:line="240" w:lineRule="auto"/>
        <w:rPr>
          <w:rFonts w:ascii="Bell MT" w:hAnsi="Bell MT"/>
          <w:sz w:val="28"/>
          <w:szCs w:val="28"/>
        </w:rPr>
      </w:pPr>
    </w:p>
    <w:p w14:paraId="751EF1A7" w14:textId="2FCE4012" w:rsidR="008011BB" w:rsidRPr="00D824B5" w:rsidRDefault="008011BB" w:rsidP="004F177C">
      <w:pPr>
        <w:spacing w:after="0" w:line="240" w:lineRule="auto"/>
        <w:rPr>
          <w:rFonts w:ascii="Bell MT" w:hAnsi="Bell MT"/>
          <w:sz w:val="28"/>
          <w:szCs w:val="28"/>
        </w:rPr>
      </w:pPr>
      <w:r w:rsidRPr="00D824B5">
        <w:rPr>
          <w:rFonts w:ascii="Bell MT" w:hAnsi="Bell MT"/>
          <w:sz w:val="28"/>
          <w:szCs w:val="28"/>
        </w:rPr>
        <w:t>How fast the EU-UK trade deal can be done depends on how contentious the issues are, so it’s difficult to predict whether a deal can be reached and brought into law in time. Some trade negotiators say</w:t>
      </w:r>
      <w:r w:rsidR="00D73D3F">
        <w:rPr>
          <w:rFonts w:ascii="Bell MT" w:hAnsi="Bell MT"/>
          <w:sz w:val="28"/>
          <w:szCs w:val="28"/>
        </w:rPr>
        <w:t xml:space="preserve"> </w:t>
      </w:r>
      <w:r w:rsidRPr="00D824B5">
        <w:rPr>
          <w:rFonts w:ascii="Bell MT" w:hAnsi="Bell MT"/>
          <w:sz w:val="28"/>
          <w:szCs w:val="28"/>
        </w:rPr>
        <w:t xml:space="preserve">trade agreements </w:t>
      </w:r>
      <w:r w:rsidR="00D73D3F">
        <w:rPr>
          <w:rFonts w:ascii="Bell MT" w:hAnsi="Bell MT"/>
          <w:sz w:val="28"/>
          <w:szCs w:val="28"/>
        </w:rPr>
        <w:t xml:space="preserve">can </w:t>
      </w:r>
      <w:r w:rsidRPr="00D824B5">
        <w:rPr>
          <w:rFonts w:ascii="Bell MT" w:hAnsi="Bell MT"/>
          <w:sz w:val="28"/>
          <w:szCs w:val="28"/>
        </w:rPr>
        <w:t xml:space="preserve">take about 2-3 years to negotiate. These agreements tend to be ones that </w:t>
      </w:r>
      <w:r w:rsidR="00E30438">
        <w:rPr>
          <w:rFonts w:ascii="Bell MT" w:hAnsi="Bell MT"/>
          <w:sz w:val="28"/>
          <w:szCs w:val="28"/>
        </w:rPr>
        <w:t>focus on</w:t>
      </w:r>
      <w:r w:rsidRPr="00D824B5">
        <w:rPr>
          <w:rFonts w:ascii="Bell MT" w:hAnsi="Bell MT"/>
          <w:sz w:val="28"/>
          <w:szCs w:val="28"/>
        </w:rPr>
        <w:t xml:space="preserve"> commitments on goods and some agreement on mutual recognition of standards. More complex trade agreements </w:t>
      </w:r>
      <w:r w:rsidR="00D73D3F">
        <w:rPr>
          <w:rFonts w:ascii="Bell MT" w:hAnsi="Bell MT"/>
          <w:sz w:val="28"/>
          <w:szCs w:val="28"/>
        </w:rPr>
        <w:t xml:space="preserve">have </w:t>
      </w:r>
      <w:r w:rsidRPr="00D824B5">
        <w:rPr>
          <w:rFonts w:ascii="Bell MT" w:hAnsi="Bell MT"/>
          <w:sz w:val="28"/>
          <w:szCs w:val="28"/>
        </w:rPr>
        <w:t>take</w:t>
      </w:r>
      <w:r w:rsidR="00D73D3F">
        <w:rPr>
          <w:rFonts w:ascii="Bell MT" w:hAnsi="Bell MT"/>
          <w:sz w:val="28"/>
          <w:szCs w:val="28"/>
        </w:rPr>
        <w:t>n</w:t>
      </w:r>
      <w:r w:rsidRPr="00D824B5">
        <w:rPr>
          <w:rFonts w:ascii="Bell MT" w:hAnsi="Bell MT"/>
          <w:sz w:val="28"/>
          <w:szCs w:val="28"/>
        </w:rPr>
        <w:t xml:space="preserve"> longer to negotiate. For example, the EU-Canada agreement took seven years to negotiate, and some agreements like the Transatlantic Trade and Investment Partnership between the EU and the USA (TTIP) could not be concluded at all. The EU and UK are in a unique position because frictionless trade already exists</w:t>
      </w:r>
      <w:r w:rsidR="00D8064A">
        <w:rPr>
          <w:rFonts w:ascii="Bell MT" w:hAnsi="Bell MT"/>
          <w:sz w:val="28"/>
          <w:szCs w:val="28"/>
        </w:rPr>
        <w:t xml:space="preserve">, </w:t>
      </w:r>
      <w:r w:rsidR="00D8064A">
        <w:rPr>
          <w:rFonts w:ascii="Bell MT" w:hAnsi="Bell MT"/>
          <w:b/>
          <w:bCs/>
          <w:sz w:val="28"/>
          <w:szCs w:val="28"/>
        </w:rPr>
        <w:t>but every trade negotiation is hard</w:t>
      </w:r>
      <w:r w:rsidRPr="00D824B5">
        <w:rPr>
          <w:rFonts w:ascii="Bell MT" w:hAnsi="Bell MT"/>
          <w:sz w:val="28"/>
          <w:szCs w:val="28"/>
        </w:rPr>
        <w:t xml:space="preserve">. I would point out </w:t>
      </w:r>
      <w:r w:rsidR="0047550C">
        <w:rPr>
          <w:rFonts w:ascii="Bell MT" w:hAnsi="Bell MT"/>
          <w:sz w:val="28"/>
          <w:szCs w:val="28"/>
        </w:rPr>
        <w:t>too</w:t>
      </w:r>
      <w:r w:rsidRPr="00D824B5">
        <w:rPr>
          <w:rFonts w:ascii="Bell MT" w:hAnsi="Bell MT"/>
          <w:sz w:val="28"/>
          <w:szCs w:val="28"/>
        </w:rPr>
        <w:t xml:space="preserve"> that Greenland’s exit from the EU took 3 years to negotiate on a single issue - fishing.</w:t>
      </w:r>
    </w:p>
    <w:p w14:paraId="0C34940C" w14:textId="77777777" w:rsidR="00D22F53" w:rsidRDefault="00D22F53" w:rsidP="004F177C">
      <w:pPr>
        <w:spacing w:after="0" w:line="240" w:lineRule="auto"/>
        <w:rPr>
          <w:rFonts w:ascii="Bell MT" w:hAnsi="Bell MT"/>
          <w:sz w:val="28"/>
          <w:szCs w:val="28"/>
        </w:rPr>
      </w:pPr>
    </w:p>
    <w:p w14:paraId="377CB662" w14:textId="2F9F455C" w:rsidR="008011BB" w:rsidRPr="00D824B5" w:rsidRDefault="008011BB" w:rsidP="004F177C">
      <w:pPr>
        <w:spacing w:after="0" w:line="240" w:lineRule="auto"/>
        <w:rPr>
          <w:rFonts w:ascii="Bell MT" w:hAnsi="Bell MT"/>
          <w:sz w:val="28"/>
          <w:szCs w:val="28"/>
        </w:rPr>
      </w:pPr>
      <w:r w:rsidRPr="00D824B5">
        <w:rPr>
          <w:rFonts w:ascii="Bell MT" w:hAnsi="Bell MT"/>
          <w:sz w:val="28"/>
          <w:szCs w:val="28"/>
        </w:rPr>
        <w:t>If the EU and UK do not reach agreement by 31</w:t>
      </w:r>
      <w:r w:rsidRPr="00D824B5">
        <w:rPr>
          <w:rFonts w:ascii="Bell MT" w:hAnsi="Bell MT"/>
          <w:sz w:val="28"/>
          <w:szCs w:val="28"/>
          <w:vertAlign w:val="superscript"/>
        </w:rPr>
        <w:t>st</w:t>
      </w:r>
      <w:r w:rsidRPr="00D824B5">
        <w:rPr>
          <w:rFonts w:ascii="Bell MT" w:hAnsi="Bell MT"/>
          <w:sz w:val="28"/>
          <w:szCs w:val="28"/>
        </w:rPr>
        <w:t xml:space="preserve"> December, then if your business </w:t>
      </w:r>
      <w:r w:rsidRPr="00D824B5">
        <w:rPr>
          <w:rFonts w:ascii="Bell MT" w:hAnsi="Bell MT"/>
          <w:b/>
          <w:bCs/>
          <w:sz w:val="28"/>
          <w:szCs w:val="28"/>
        </w:rPr>
        <w:t>exports</w:t>
      </w:r>
      <w:r w:rsidRPr="00D824B5">
        <w:rPr>
          <w:rFonts w:ascii="Bell MT" w:hAnsi="Bell MT"/>
          <w:sz w:val="28"/>
          <w:szCs w:val="28"/>
        </w:rPr>
        <w:t xml:space="preserve"> to the EU, you will pay the EU’s WTO tariff rates (which are high for agriculture), and you must still meet all the EU’s food, hygiene and animal welfare standards. The position for goods crossing the Irish border is different, but in all other circumstances there will be customs checks on goods exported to the EU from the UK. Some UK agricultural goods would be eligible to access the EU at lower tariffs through the EU’s tariff quotas, although access through these would be limited. UK businesses would be competing with other exporters for access to these quotas. </w:t>
      </w:r>
    </w:p>
    <w:p w14:paraId="6702AF7E" w14:textId="77777777" w:rsidR="00D22F53" w:rsidRDefault="00D22F53" w:rsidP="004F177C">
      <w:pPr>
        <w:spacing w:after="0" w:line="240" w:lineRule="auto"/>
        <w:rPr>
          <w:rFonts w:ascii="Bell MT" w:hAnsi="Bell MT"/>
          <w:sz w:val="28"/>
          <w:szCs w:val="28"/>
        </w:rPr>
      </w:pPr>
    </w:p>
    <w:p w14:paraId="75A9A3A5" w14:textId="2C7A2581" w:rsidR="008011BB" w:rsidRPr="00D824B5" w:rsidRDefault="008011BB" w:rsidP="004F177C">
      <w:pPr>
        <w:spacing w:after="0" w:line="240" w:lineRule="auto"/>
        <w:rPr>
          <w:rFonts w:ascii="Bell MT" w:hAnsi="Bell MT"/>
          <w:sz w:val="28"/>
          <w:szCs w:val="28"/>
        </w:rPr>
      </w:pPr>
      <w:r w:rsidRPr="00D824B5">
        <w:rPr>
          <w:rFonts w:ascii="Bell MT" w:hAnsi="Bell MT"/>
          <w:sz w:val="28"/>
          <w:szCs w:val="28"/>
        </w:rPr>
        <w:lastRenderedPageBreak/>
        <w:t xml:space="preserve">If your business </w:t>
      </w:r>
      <w:r w:rsidRPr="00D824B5">
        <w:rPr>
          <w:rFonts w:ascii="Bell MT" w:hAnsi="Bell MT"/>
          <w:b/>
          <w:bCs/>
          <w:sz w:val="28"/>
          <w:szCs w:val="28"/>
        </w:rPr>
        <w:t>imports goods,</w:t>
      </w:r>
      <w:r w:rsidRPr="00D824B5">
        <w:rPr>
          <w:rFonts w:ascii="Bell MT" w:hAnsi="Bell MT"/>
          <w:sz w:val="28"/>
          <w:szCs w:val="28"/>
        </w:rPr>
        <w:t xml:space="preserve"> the situation is a bit different. As part of the government’s No-Deal planning, the UK will bring in a temporary tariff regime if a trade deal cannot be reached between the UK and EU.</w:t>
      </w:r>
      <w:r w:rsidR="00A87E1A">
        <w:rPr>
          <w:rFonts w:ascii="Bell MT" w:hAnsi="Bell MT"/>
          <w:sz w:val="28"/>
          <w:szCs w:val="28"/>
        </w:rPr>
        <w:t xml:space="preserve"> I should add here that the WTO compatibility of this temporary regime is questionable, and some WTO members may object to it.</w:t>
      </w:r>
      <w:r w:rsidRPr="00D824B5">
        <w:rPr>
          <w:rFonts w:ascii="Bell MT" w:hAnsi="Bell MT"/>
          <w:sz w:val="28"/>
          <w:szCs w:val="28"/>
        </w:rPr>
        <w:t xml:space="preserve"> </w:t>
      </w:r>
      <w:r w:rsidR="008F018D">
        <w:rPr>
          <w:rFonts w:ascii="Bell MT" w:hAnsi="Bell MT"/>
          <w:sz w:val="28"/>
          <w:szCs w:val="28"/>
        </w:rPr>
        <w:t>If it comes in, the</w:t>
      </w:r>
      <w:r w:rsidR="000E6A68" w:rsidRPr="00D824B5">
        <w:rPr>
          <w:rFonts w:ascii="Bell MT" w:hAnsi="Bell MT"/>
          <w:sz w:val="28"/>
          <w:szCs w:val="28"/>
        </w:rPr>
        <w:t xml:space="preserve"> temporary tariff regime will apply to all imported goods, irrespective of origin, subject to </w:t>
      </w:r>
      <w:r w:rsidR="00F118F5">
        <w:rPr>
          <w:rFonts w:ascii="Bell MT" w:hAnsi="Bell MT"/>
          <w:sz w:val="28"/>
          <w:szCs w:val="28"/>
        </w:rPr>
        <w:t>some</w:t>
      </w:r>
      <w:r w:rsidR="000E6A68" w:rsidRPr="00D824B5">
        <w:rPr>
          <w:rFonts w:ascii="Bell MT" w:hAnsi="Bell MT"/>
          <w:sz w:val="28"/>
          <w:szCs w:val="28"/>
        </w:rPr>
        <w:t xml:space="preserve"> exceptions, including </w:t>
      </w:r>
      <w:r w:rsidR="00F118F5">
        <w:rPr>
          <w:rFonts w:ascii="Bell MT" w:hAnsi="Bell MT"/>
          <w:sz w:val="28"/>
          <w:szCs w:val="28"/>
        </w:rPr>
        <w:t xml:space="preserve">trade across the Irish border. </w:t>
      </w:r>
      <w:r w:rsidR="00D824B5" w:rsidRPr="00D824B5">
        <w:rPr>
          <w:rFonts w:ascii="Bell MT" w:hAnsi="Bell MT"/>
          <w:sz w:val="28"/>
          <w:szCs w:val="28"/>
        </w:rPr>
        <w:t xml:space="preserve">The Withdrawal Agreement’s arrangements will apply </w:t>
      </w:r>
      <w:r w:rsidR="00DB0110">
        <w:rPr>
          <w:rFonts w:ascii="Bell MT" w:hAnsi="Bell MT"/>
          <w:sz w:val="28"/>
          <w:szCs w:val="28"/>
        </w:rPr>
        <w:t>there</w:t>
      </w:r>
      <w:r w:rsidR="00D824B5" w:rsidRPr="00D824B5">
        <w:rPr>
          <w:rFonts w:ascii="Bell MT" w:hAnsi="Bell MT"/>
          <w:sz w:val="28"/>
          <w:szCs w:val="28"/>
        </w:rPr>
        <w:t xml:space="preserve"> instead</w:t>
      </w:r>
      <w:r w:rsidR="000551F9">
        <w:rPr>
          <w:rFonts w:ascii="Bell MT" w:hAnsi="Bell MT"/>
          <w:sz w:val="28"/>
          <w:szCs w:val="28"/>
        </w:rPr>
        <w:t>.</w:t>
      </w:r>
    </w:p>
    <w:p w14:paraId="31E5ECC5" w14:textId="77777777" w:rsidR="00617927" w:rsidRDefault="00617927" w:rsidP="004F177C">
      <w:pPr>
        <w:spacing w:after="0" w:line="240" w:lineRule="auto"/>
        <w:rPr>
          <w:rFonts w:ascii="Bell MT" w:hAnsi="Bell MT"/>
          <w:sz w:val="28"/>
          <w:szCs w:val="28"/>
        </w:rPr>
      </w:pPr>
    </w:p>
    <w:p w14:paraId="07F7EBD4" w14:textId="7058357F" w:rsidR="008011BB" w:rsidRPr="00D824B5" w:rsidRDefault="008011BB" w:rsidP="004F177C">
      <w:pPr>
        <w:spacing w:after="0" w:line="240" w:lineRule="auto"/>
        <w:rPr>
          <w:rFonts w:ascii="Bell MT" w:hAnsi="Bell MT"/>
          <w:sz w:val="28"/>
          <w:szCs w:val="28"/>
        </w:rPr>
      </w:pPr>
      <w:r w:rsidRPr="00D824B5">
        <w:rPr>
          <w:rFonts w:ascii="Bell MT" w:hAnsi="Bell MT"/>
          <w:sz w:val="28"/>
          <w:szCs w:val="28"/>
        </w:rPr>
        <w:t>As has been widely reported</w:t>
      </w:r>
      <w:r w:rsidR="008F018D">
        <w:rPr>
          <w:rFonts w:ascii="Bell MT" w:hAnsi="Bell MT"/>
          <w:sz w:val="28"/>
          <w:szCs w:val="28"/>
        </w:rPr>
        <w:t>, under the TTR</w:t>
      </w:r>
      <w:r w:rsidRPr="00D824B5">
        <w:rPr>
          <w:rFonts w:ascii="Bell MT" w:hAnsi="Bell MT"/>
          <w:sz w:val="28"/>
          <w:szCs w:val="28"/>
        </w:rPr>
        <w:t xml:space="preserve"> all UK tariffs on the majority of imported goods will be removed (and some quotas introduced), although tariffs on beef, lamb, pork, poultry and some dairy products will be retained. In the short term, the UK will still have the EU’s regulatory standards, with the result that all agrifood imports must meet these standards in order to be imported into the UK. </w:t>
      </w:r>
    </w:p>
    <w:p w14:paraId="3FF38947" w14:textId="77777777" w:rsidR="00617927" w:rsidRDefault="00617927" w:rsidP="00D22F53">
      <w:pPr>
        <w:pStyle w:val="ListParagraph"/>
        <w:spacing w:after="0" w:line="240" w:lineRule="auto"/>
        <w:ind w:left="0"/>
        <w:rPr>
          <w:rFonts w:ascii="Bell MT" w:hAnsi="Bell MT"/>
          <w:b/>
          <w:bCs/>
          <w:sz w:val="28"/>
          <w:szCs w:val="28"/>
        </w:rPr>
      </w:pPr>
    </w:p>
    <w:p w14:paraId="0AC6D1E8" w14:textId="5CB8FDF5" w:rsidR="008011BB" w:rsidRPr="00D824B5" w:rsidRDefault="008A4D7C" w:rsidP="00D22F53">
      <w:pPr>
        <w:pStyle w:val="ListParagraph"/>
        <w:spacing w:after="0" w:line="240" w:lineRule="auto"/>
        <w:ind w:left="0"/>
        <w:rPr>
          <w:rFonts w:ascii="Bell MT" w:hAnsi="Bell MT"/>
          <w:b/>
          <w:bCs/>
          <w:sz w:val="28"/>
          <w:szCs w:val="28"/>
        </w:rPr>
      </w:pPr>
      <w:r>
        <w:rPr>
          <w:rFonts w:ascii="Bell MT" w:hAnsi="Bell MT"/>
          <w:b/>
          <w:bCs/>
          <w:sz w:val="28"/>
          <w:szCs w:val="28"/>
        </w:rPr>
        <w:t>UK trade with non-EU countries</w:t>
      </w:r>
    </w:p>
    <w:p w14:paraId="6F026A4A" w14:textId="468CA8E3" w:rsidR="00F64EDC" w:rsidRPr="00D824B5" w:rsidRDefault="008011BB" w:rsidP="004F177C">
      <w:pPr>
        <w:spacing w:after="0" w:line="240" w:lineRule="auto"/>
        <w:rPr>
          <w:rFonts w:ascii="Bell MT" w:hAnsi="Bell MT"/>
          <w:sz w:val="28"/>
          <w:szCs w:val="28"/>
        </w:rPr>
      </w:pPr>
      <w:r w:rsidRPr="00D824B5">
        <w:rPr>
          <w:rFonts w:ascii="Bell MT" w:hAnsi="Bell MT"/>
          <w:sz w:val="28"/>
          <w:szCs w:val="28"/>
        </w:rPr>
        <w:t>The UK has already reached agreement with 50 countries to rollover the terms of their trade agreements with the EU, so the</w:t>
      </w:r>
      <w:r w:rsidR="009656F0">
        <w:rPr>
          <w:rFonts w:ascii="Bell MT" w:hAnsi="Bell MT"/>
          <w:sz w:val="28"/>
          <w:szCs w:val="28"/>
        </w:rPr>
        <w:t>ir</w:t>
      </w:r>
      <w:r w:rsidRPr="00D824B5">
        <w:rPr>
          <w:rFonts w:ascii="Bell MT" w:hAnsi="Bell MT"/>
          <w:sz w:val="28"/>
          <w:szCs w:val="28"/>
        </w:rPr>
        <w:t xml:space="preserve"> terms can apply to the UK too after the end of the transition period. Canada and Japan, with which the EU has comprehensive trade agreements that include agriculture, have yet to agree to roll over the terms of those agreements, primarily because their markets are similar size to that of the UK</w:t>
      </w:r>
      <w:r w:rsidR="00150244">
        <w:rPr>
          <w:rFonts w:ascii="Bell MT" w:hAnsi="Bell MT"/>
          <w:sz w:val="28"/>
          <w:szCs w:val="28"/>
        </w:rPr>
        <w:t xml:space="preserve"> and those countries believe they can secure a </w:t>
      </w:r>
      <w:r w:rsidR="00592A0A">
        <w:rPr>
          <w:rFonts w:ascii="Bell MT" w:hAnsi="Bell MT"/>
          <w:sz w:val="28"/>
          <w:szCs w:val="28"/>
        </w:rPr>
        <w:t>more advantageous</w:t>
      </w:r>
      <w:r w:rsidR="00150244">
        <w:rPr>
          <w:rFonts w:ascii="Bell MT" w:hAnsi="Bell MT"/>
          <w:sz w:val="28"/>
          <w:szCs w:val="28"/>
        </w:rPr>
        <w:t xml:space="preserve"> deal with the UK</w:t>
      </w:r>
      <w:r w:rsidRPr="00D824B5">
        <w:rPr>
          <w:rFonts w:ascii="Bell MT" w:hAnsi="Bell MT"/>
          <w:sz w:val="28"/>
          <w:szCs w:val="28"/>
        </w:rPr>
        <w:t xml:space="preserve">. </w:t>
      </w:r>
      <w:r w:rsidR="00592A0A">
        <w:rPr>
          <w:rFonts w:ascii="Bell MT" w:hAnsi="Bell MT"/>
          <w:sz w:val="28"/>
          <w:szCs w:val="28"/>
        </w:rPr>
        <w:t xml:space="preserve">The </w:t>
      </w:r>
      <w:r w:rsidR="00F64EDC">
        <w:rPr>
          <w:rFonts w:ascii="Bell MT" w:hAnsi="Bell MT"/>
          <w:sz w:val="28"/>
          <w:szCs w:val="28"/>
        </w:rPr>
        <w:t xml:space="preserve">UK and Japan have signed an </w:t>
      </w:r>
      <w:r w:rsidR="00C9562A">
        <w:rPr>
          <w:rFonts w:ascii="Bell MT" w:hAnsi="Bell MT"/>
          <w:sz w:val="28"/>
          <w:szCs w:val="28"/>
        </w:rPr>
        <w:t>‘</w:t>
      </w:r>
      <w:r w:rsidR="00F64EDC">
        <w:rPr>
          <w:rFonts w:ascii="Bell MT" w:hAnsi="Bell MT"/>
          <w:sz w:val="28"/>
          <w:szCs w:val="28"/>
        </w:rPr>
        <w:t>exchange of letters</w:t>
      </w:r>
      <w:r w:rsidR="00C9562A">
        <w:rPr>
          <w:rFonts w:ascii="Bell MT" w:hAnsi="Bell MT"/>
          <w:sz w:val="28"/>
          <w:szCs w:val="28"/>
        </w:rPr>
        <w:t>’</w:t>
      </w:r>
      <w:r w:rsidR="00F64EDC">
        <w:rPr>
          <w:rFonts w:ascii="Bell MT" w:hAnsi="Bell MT"/>
          <w:sz w:val="28"/>
          <w:szCs w:val="28"/>
        </w:rPr>
        <w:t xml:space="preserve"> keeping the current arrangements in place, but these are not legally </w:t>
      </w:r>
      <w:r w:rsidR="00150244">
        <w:rPr>
          <w:rFonts w:ascii="Bell MT" w:hAnsi="Bell MT"/>
          <w:sz w:val="28"/>
          <w:szCs w:val="28"/>
        </w:rPr>
        <w:t>enforceable,</w:t>
      </w:r>
      <w:r w:rsidR="00F64EDC">
        <w:rPr>
          <w:rFonts w:ascii="Bell MT" w:hAnsi="Bell MT"/>
          <w:sz w:val="28"/>
          <w:szCs w:val="28"/>
        </w:rPr>
        <w:t xml:space="preserve"> and the situation might change.</w:t>
      </w:r>
    </w:p>
    <w:p w14:paraId="285BE645" w14:textId="77777777" w:rsidR="008011BB" w:rsidRPr="00D824B5" w:rsidRDefault="008011BB" w:rsidP="004F177C">
      <w:pPr>
        <w:spacing w:after="0" w:line="240" w:lineRule="auto"/>
        <w:rPr>
          <w:rFonts w:ascii="Bell MT" w:hAnsi="Bell MT"/>
          <w:b/>
          <w:bCs/>
          <w:sz w:val="28"/>
          <w:szCs w:val="28"/>
        </w:rPr>
      </w:pPr>
    </w:p>
    <w:p w14:paraId="17CB2C6E" w14:textId="6DDDBE30" w:rsidR="00245EDB" w:rsidRPr="008A4D7C" w:rsidRDefault="00D824B5" w:rsidP="004F177C">
      <w:pPr>
        <w:pStyle w:val="ListParagraph"/>
        <w:numPr>
          <w:ilvl w:val="0"/>
          <w:numId w:val="7"/>
        </w:numPr>
        <w:spacing w:after="0" w:line="240" w:lineRule="auto"/>
        <w:ind w:left="0"/>
        <w:rPr>
          <w:rFonts w:ascii="Bell MT" w:hAnsi="Bell MT"/>
          <w:b/>
          <w:bCs/>
          <w:sz w:val="28"/>
          <w:szCs w:val="28"/>
          <w:u w:val="single"/>
        </w:rPr>
      </w:pPr>
      <w:r w:rsidRPr="008A4D7C">
        <w:rPr>
          <w:rFonts w:ascii="Bell MT" w:hAnsi="Bell MT"/>
          <w:b/>
          <w:bCs/>
          <w:sz w:val="28"/>
          <w:szCs w:val="28"/>
          <w:u w:val="single"/>
        </w:rPr>
        <w:t>Risks and Opportunities for UK agrifood trade</w:t>
      </w:r>
    </w:p>
    <w:p w14:paraId="17317A75" w14:textId="20D451A7" w:rsidR="00D824B5" w:rsidRPr="00D824B5" w:rsidRDefault="00D824B5" w:rsidP="004F177C">
      <w:pPr>
        <w:spacing w:after="0" w:line="240" w:lineRule="auto"/>
        <w:rPr>
          <w:rFonts w:ascii="Bell MT" w:hAnsi="Bell MT"/>
          <w:b/>
          <w:bCs/>
          <w:sz w:val="28"/>
          <w:szCs w:val="28"/>
        </w:rPr>
      </w:pPr>
      <w:r w:rsidRPr="00D824B5">
        <w:rPr>
          <w:rFonts w:ascii="Bell MT" w:hAnsi="Bell MT"/>
          <w:b/>
          <w:bCs/>
          <w:sz w:val="28"/>
          <w:szCs w:val="28"/>
        </w:rPr>
        <w:t>Risks</w:t>
      </w:r>
      <w:r w:rsidR="00EC71B8">
        <w:rPr>
          <w:rFonts w:ascii="Bell MT" w:hAnsi="Bell MT"/>
          <w:b/>
          <w:bCs/>
          <w:sz w:val="28"/>
          <w:szCs w:val="28"/>
        </w:rPr>
        <w:t>?</w:t>
      </w:r>
    </w:p>
    <w:p w14:paraId="043124CC" w14:textId="6548BE99" w:rsidR="00710D00" w:rsidRDefault="00D824B5" w:rsidP="004F177C">
      <w:pPr>
        <w:pStyle w:val="ListParagraph"/>
        <w:numPr>
          <w:ilvl w:val="0"/>
          <w:numId w:val="4"/>
        </w:numPr>
        <w:spacing w:after="0" w:line="240" w:lineRule="auto"/>
        <w:ind w:left="0"/>
        <w:rPr>
          <w:rFonts w:ascii="Bell MT" w:hAnsi="Bell MT"/>
          <w:sz w:val="28"/>
          <w:szCs w:val="28"/>
        </w:rPr>
      </w:pPr>
      <w:r w:rsidRPr="00D824B5">
        <w:rPr>
          <w:rFonts w:ascii="Bell MT" w:hAnsi="Bell MT"/>
          <w:b/>
          <w:bCs/>
          <w:sz w:val="28"/>
          <w:szCs w:val="28"/>
        </w:rPr>
        <w:t xml:space="preserve">To be effective </w:t>
      </w:r>
      <w:r w:rsidR="00710D00">
        <w:rPr>
          <w:rFonts w:ascii="Bell MT" w:hAnsi="Bell MT"/>
          <w:b/>
          <w:bCs/>
          <w:sz w:val="28"/>
          <w:szCs w:val="28"/>
        </w:rPr>
        <w:t xml:space="preserve">in trade negotiations, </w:t>
      </w:r>
      <w:r w:rsidRPr="00D824B5">
        <w:rPr>
          <w:rFonts w:ascii="Bell MT" w:hAnsi="Bell MT"/>
          <w:b/>
          <w:bCs/>
          <w:sz w:val="28"/>
          <w:szCs w:val="28"/>
        </w:rPr>
        <w:t xml:space="preserve">the UK needs to align its domestic policy priorities with its international trade ambitions. </w:t>
      </w:r>
      <w:r w:rsidRPr="00D824B5">
        <w:rPr>
          <w:rFonts w:ascii="Bell MT" w:hAnsi="Bell MT"/>
          <w:sz w:val="28"/>
          <w:szCs w:val="28"/>
        </w:rPr>
        <w:t xml:space="preserve">Agricultural policy is devolved in the UK, but trade policy is not. </w:t>
      </w:r>
      <w:r w:rsidR="0032544D">
        <w:rPr>
          <w:rFonts w:ascii="Bell MT" w:hAnsi="Bell MT"/>
          <w:sz w:val="28"/>
          <w:szCs w:val="28"/>
        </w:rPr>
        <w:t>D</w:t>
      </w:r>
      <w:r w:rsidR="0032544D" w:rsidRPr="00D824B5">
        <w:rPr>
          <w:rFonts w:ascii="Bell MT" w:hAnsi="Bell MT"/>
          <w:sz w:val="28"/>
          <w:szCs w:val="28"/>
        </w:rPr>
        <w:t xml:space="preserve">omestic agrifood policy </w:t>
      </w:r>
      <w:r w:rsidR="0032544D">
        <w:rPr>
          <w:rFonts w:ascii="Bell MT" w:hAnsi="Bell MT"/>
          <w:sz w:val="28"/>
          <w:szCs w:val="28"/>
        </w:rPr>
        <w:t xml:space="preserve">flexibility </w:t>
      </w:r>
      <w:r w:rsidR="0032544D" w:rsidRPr="00D824B5">
        <w:rPr>
          <w:rFonts w:ascii="Bell MT" w:hAnsi="Bell MT"/>
          <w:sz w:val="28"/>
          <w:szCs w:val="28"/>
        </w:rPr>
        <w:t xml:space="preserve">seems to be </w:t>
      </w:r>
      <w:r w:rsidR="0032544D">
        <w:rPr>
          <w:rFonts w:ascii="Bell MT" w:hAnsi="Bell MT"/>
          <w:sz w:val="28"/>
          <w:szCs w:val="28"/>
        </w:rPr>
        <w:t>squeezed</w:t>
      </w:r>
      <w:r w:rsidR="0032544D" w:rsidRPr="00D824B5">
        <w:rPr>
          <w:rFonts w:ascii="Bell MT" w:hAnsi="Bell MT"/>
          <w:sz w:val="28"/>
          <w:szCs w:val="28"/>
        </w:rPr>
        <w:t xml:space="preserve"> between the negotiating objectives of both the US and EU trade agreements. Whilst there are advantages to UK agribusiness of an agreement with both the USA and the EU, it is not entirely clear yet how the US and EU’s different regulatory regimes will fit with domestic agricultural policy</w:t>
      </w:r>
      <w:r w:rsidR="0020740B">
        <w:rPr>
          <w:rFonts w:ascii="Bell MT" w:hAnsi="Bell MT"/>
          <w:sz w:val="28"/>
          <w:szCs w:val="28"/>
        </w:rPr>
        <w:t xml:space="preserve"> in England and the devolved nations</w:t>
      </w:r>
      <w:r w:rsidR="0032544D" w:rsidRPr="00D824B5">
        <w:rPr>
          <w:rFonts w:ascii="Bell MT" w:hAnsi="Bell MT"/>
          <w:sz w:val="28"/>
          <w:szCs w:val="28"/>
        </w:rPr>
        <w:t xml:space="preserve"> going forward.</w:t>
      </w:r>
      <w:r w:rsidR="0032544D">
        <w:rPr>
          <w:rFonts w:ascii="Bell MT" w:hAnsi="Bell MT"/>
          <w:sz w:val="28"/>
          <w:szCs w:val="28"/>
        </w:rPr>
        <w:t xml:space="preserve"> </w:t>
      </w:r>
      <w:r w:rsidR="00A948D0" w:rsidRPr="00D824B5">
        <w:rPr>
          <w:rFonts w:ascii="Bell MT" w:hAnsi="Bell MT"/>
          <w:sz w:val="28"/>
          <w:szCs w:val="28"/>
        </w:rPr>
        <w:t>To be an effective, the UK must align its international trade ambitions with its domestic prioritie</w:t>
      </w:r>
      <w:r w:rsidR="0032544D">
        <w:rPr>
          <w:rFonts w:ascii="Bell MT" w:hAnsi="Bell MT"/>
          <w:sz w:val="28"/>
          <w:szCs w:val="28"/>
        </w:rPr>
        <w:t>s. Trade-offs between sectors to secure ‘the best deal’ are an inevitable part of trade negotiations</w:t>
      </w:r>
      <w:r w:rsidR="0051701E">
        <w:rPr>
          <w:rFonts w:ascii="Bell MT" w:hAnsi="Bell MT"/>
          <w:sz w:val="28"/>
          <w:szCs w:val="28"/>
        </w:rPr>
        <w:t>, however</w:t>
      </w:r>
      <w:r w:rsidR="0032544D">
        <w:rPr>
          <w:rFonts w:ascii="Bell MT" w:hAnsi="Bell MT"/>
          <w:sz w:val="28"/>
          <w:szCs w:val="28"/>
        </w:rPr>
        <w:t>.</w:t>
      </w:r>
    </w:p>
    <w:p w14:paraId="3C266A6A" w14:textId="77777777" w:rsidR="00531B76" w:rsidRPr="00531B76" w:rsidRDefault="00D824B5" w:rsidP="004F177C">
      <w:pPr>
        <w:pStyle w:val="ListParagraph"/>
        <w:numPr>
          <w:ilvl w:val="0"/>
          <w:numId w:val="4"/>
        </w:numPr>
        <w:spacing w:after="0" w:line="240" w:lineRule="auto"/>
        <w:ind w:left="0"/>
        <w:rPr>
          <w:rFonts w:ascii="Bell MT" w:hAnsi="Bell MT"/>
          <w:sz w:val="28"/>
          <w:szCs w:val="28"/>
        </w:rPr>
      </w:pPr>
      <w:r w:rsidRPr="00D824B5">
        <w:rPr>
          <w:rFonts w:ascii="Bell MT" w:hAnsi="Bell MT"/>
          <w:b/>
          <w:bCs/>
          <w:sz w:val="28"/>
          <w:szCs w:val="28"/>
        </w:rPr>
        <w:t xml:space="preserve">Trade negotiations involve many countries, not only the two (or more) countries that are hoping to conclude an agreement. </w:t>
      </w:r>
    </w:p>
    <w:p w14:paraId="53E3466F" w14:textId="34A98D81" w:rsidR="00D824B5" w:rsidRPr="00EC71B8" w:rsidRDefault="008F018D" w:rsidP="004F177C">
      <w:pPr>
        <w:pStyle w:val="ListParagraph"/>
        <w:spacing w:after="0" w:line="240" w:lineRule="auto"/>
        <w:ind w:left="0"/>
        <w:rPr>
          <w:rFonts w:ascii="Bell MT" w:hAnsi="Bell MT"/>
          <w:sz w:val="28"/>
          <w:szCs w:val="28"/>
        </w:rPr>
      </w:pPr>
      <w:r>
        <w:rPr>
          <w:rFonts w:ascii="Bell MT" w:hAnsi="Bell MT"/>
          <w:sz w:val="28"/>
          <w:szCs w:val="28"/>
        </w:rPr>
        <w:t xml:space="preserve">The UK is a member of the WTO and so must abide by its rules. </w:t>
      </w:r>
      <w:r w:rsidR="001B02AB">
        <w:rPr>
          <w:rFonts w:ascii="Bell MT" w:hAnsi="Bell MT"/>
          <w:sz w:val="28"/>
          <w:szCs w:val="28"/>
        </w:rPr>
        <w:t xml:space="preserve">The WTO rules </w:t>
      </w:r>
      <w:r>
        <w:rPr>
          <w:rFonts w:ascii="Bell MT" w:hAnsi="Bell MT"/>
          <w:sz w:val="28"/>
          <w:szCs w:val="28"/>
        </w:rPr>
        <w:t xml:space="preserve">enable major exporters to negotiate ‘compensation’ if </w:t>
      </w:r>
      <w:r w:rsidR="007852E5">
        <w:rPr>
          <w:rFonts w:ascii="Bell MT" w:hAnsi="Bell MT"/>
          <w:sz w:val="28"/>
          <w:szCs w:val="28"/>
        </w:rPr>
        <w:t xml:space="preserve">any of the UK’s </w:t>
      </w:r>
      <w:r w:rsidR="007852E5">
        <w:rPr>
          <w:rFonts w:ascii="Bell MT" w:hAnsi="Bell MT"/>
          <w:sz w:val="28"/>
          <w:szCs w:val="28"/>
        </w:rPr>
        <w:lastRenderedPageBreak/>
        <w:t>new trade deals</w:t>
      </w:r>
      <w:r>
        <w:rPr>
          <w:rFonts w:ascii="Bell MT" w:hAnsi="Bell MT"/>
          <w:sz w:val="28"/>
          <w:szCs w:val="28"/>
        </w:rPr>
        <w:t xml:space="preserve"> compromise </w:t>
      </w:r>
      <w:r w:rsidRPr="00D824B5">
        <w:rPr>
          <w:rFonts w:ascii="Bell MT" w:hAnsi="Bell MT"/>
          <w:sz w:val="28"/>
          <w:szCs w:val="28"/>
        </w:rPr>
        <w:t>the</w:t>
      </w:r>
      <w:r w:rsidR="007852E5">
        <w:rPr>
          <w:rFonts w:ascii="Bell MT" w:hAnsi="Bell MT"/>
          <w:sz w:val="28"/>
          <w:szCs w:val="28"/>
        </w:rPr>
        <w:t>se exporters’</w:t>
      </w:r>
      <w:r w:rsidRPr="00D824B5">
        <w:rPr>
          <w:rFonts w:ascii="Bell MT" w:hAnsi="Bell MT"/>
          <w:sz w:val="28"/>
          <w:szCs w:val="28"/>
        </w:rPr>
        <w:t xml:space="preserve"> own trade flows</w:t>
      </w:r>
      <w:r w:rsidR="001B02AB">
        <w:rPr>
          <w:rFonts w:ascii="Bell MT" w:hAnsi="Bell MT"/>
          <w:sz w:val="28"/>
          <w:szCs w:val="28"/>
        </w:rPr>
        <w:t>.</w:t>
      </w:r>
      <w:r w:rsidR="00D824B5" w:rsidRPr="00D824B5">
        <w:rPr>
          <w:rFonts w:ascii="Bell MT" w:hAnsi="Bell MT"/>
          <w:sz w:val="28"/>
          <w:szCs w:val="28"/>
        </w:rPr>
        <w:t xml:space="preserve"> There have already been objections by 20 countries, including major agrifood exporters, Russia, Brazil, and the USA at the WTO over the EU-UK proposed tariff quota split and the EU’s so-called ‘amber box’ subsidy allocation.  </w:t>
      </w:r>
    </w:p>
    <w:p w14:paraId="5111F015" w14:textId="77777777" w:rsidR="00D824B5" w:rsidRPr="00D824B5" w:rsidRDefault="00D824B5" w:rsidP="004F177C">
      <w:pPr>
        <w:pStyle w:val="ListParagraph"/>
        <w:numPr>
          <w:ilvl w:val="0"/>
          <w:numId w:val="4"/>
        </w:numPr>
        <w:spacing w:after="0" w:line="240" w:lineRule="auto"/>
        <w:ind w:left="0"/>
        <w:rPr>
          <w:rFonts w:ascii="Bell MT" w:hAnsi="Bell MT"/>
          <w:sz w:val="28"/>
          <w:szCs w:val="28"/>
        </w:rPr>
      </w:pPr>
      <w:r w:rsidRPr="00D824B5">
        <w:rPr>
          <w:rFonts w:ascii="Bell MT" w:hAnsi="Bell MT"/>
          <w:b/>
          <w:bCs/>
          <w:sz w:val="28"/>
          <w:szCs w:val="28"/>
        </w:rPr>
        <w:t>Trade regulation does not stop at the border.</w:t>
      </w:r>
      <w:r w:rsidRPr="00D824B5">
        <w:rPr>
          <w:rFonts w:ascii="Bell MT" w:hAnsi="Bell MT"/>
          <w:sz w:val="28"/>
          <w:szCs w:val="28"/>
        </w:rPr>
        <w:t xml:space="preserve">   </w:t>
      </w:r>
    </w:p>
    <w:p w14:paraId="5F9D6915" w14:textId="7EAEFDB3" w:rsidR="007E5E9D" w:rsidRPr="007E5E9D" w:rsidRDefault="00EC71B8" w:rsidP="004F177C">
      <w:pPr>
        <w:pStyle w:val="ListParagraph"/>
        <w:spacing w:after="0" w:line="240" w:lineRule="auto"/>
        <w:ind w:left="0"/>
        <w:rPr>
          <w:rFonts w:ascii="Bell MT" w:hAnsi="Bell MT"/>
          <w:sz w:val="28"/>
          <w:szCs w:val="28"/>
        </w:rPr>
      </w:pPr>
      <w:r>
        <w:rPr>
          <w:rFonts w:ascii="Bell MT" w:hAnsi="Bell MT"/>
          <w:sz w:val="28"/>
          <w:szCs w:val="28"/>
        </w:rPr>
        <w:t xml:space="preserve">The UK is an independent member of the WTO and so its rules apply to the UK. </w:t>
      </w:r>
      <w:r w:rsidR="00D824B5" w:rsidRPr="00D824B5">
        <w:rPr>
          <w:rFonts w:ascii="Bell MT" w:hAnsi="Bell MT"/>
          <w:sz w:val="28"/>
          <w:szCs w:val="28"/>
        </w:rPr>
        <w:t>WTO rules also regulate domestic policies, for example, financial support paid to farmers. Whilst the UK government intends to replace the current EU Direct Payments with ‘public money for public goods’, such payments must still comply with WTO rules, specifically, those in the WTO Agreement on Agriculture. For the trade nerds in the audience this means that just because a farm payment is given for environmental purposes</w:t>
      </w:r>
      <w:r w:rsidR="0083473C">
        <w:rPr>
          <w:rFonts w:ascii="Bell MT" w:hAnsi="Bell MT"/>
          <w:sz w:val="28"/>
          <w:szCs w:val="28"/>
        </w:rPr>
        <w:t>,</w:t>
      </w:r>
      <w:r w:rsidR="00D824B5" w:rsidRPr="00D824B5">
        <w:rPr>
          <w:rFonts w:ascii="Bell MT" w:hAnsi="Bell MT"/>
          <w:sz w:val="28"/>
          <w:szCs w:val="28"/>
        </w:rPr>
        <w:t xml:space="preserve"> does not make it automatically compatible with the ‘Green Box’.</w:t>
      </w:r>
    </w:p>
    <w:p w14:paraId="0BCD5681" w14:textId="77777777" w:rsidR="00531B76" w:rsidRPr="00531B76" w:rsidRDefault="007E5E9D" w:rsidP="004F177C">
      <w:pPr>
        <w:pStyle w:val="ListParagraph"/>
        <w:numPr>
          <w:ilvl w:val="0"/>
          <w:numId w:val="4"/>
        </w:numPr>
        <w:spacing w:after="0" w:line="240" w:lineRule="auto"/>
        <w:ind w:left="0"/>
        <w:rPr>
          <w:rFonts w:ascii="Bell MT" w:hAnsi="Bell MT"/>
          <w:sz w:val="28"/>
          <w:szCs w:val="28"/>
        </w:rPr>
      </w:pPr>
      <w:r w:rsidRPr="00710D00">
        <w:rPr>
          <w:rFonts w:ascii="Bell MT" w:hAnsi="Bell MT"/>
          <w:b/>
          <w:bCs/>
          <w:sz w:val="28"/>
          <w:szCs w:val="28"/>
        </w:rPr>
        <w:t xml:space="preserve">‘Trading on WTO rules’ could be problematic. </w:t>
      </w:r>
    </w:p>
    <w:p w14:paraId="4F116826" w14:textId="750D2FE9" w:rsidR="007E5E9D" w:rsidRPr="00710D00" w:rsidRDefault="007E5E9D" w:rsidP="004F177C">
      <w:pPr>
        <w:pStyle w:val="ListParagraph"/>
        <w:spacing w:after="0" w:line="240" w:lineRule="auto"/>
        <w:ind w:left="0"/>
        <w:rPr>
          <w:rFonts w:ascii="Bell MT" w:hAnsi="Bell MT"/>
          <w:sz w:val="28"/>
          <w:szCs w:val="28"/>
        </w:rPr>
      </w:pPr>
      <w:r w:rsidRPr="00710D00">
        <w:rPr>
          <w:rFonts w:ascii="Bell MT" w:hAnsi="Bell MT"/>
          <w:sz w:val="28"/>
          <w:szCs w:val="28"/>
        </w:rPr>
        <w:t>Without an EU-UK trade deal and if trade deals with many other key non-EU countries remain unfinished, the UK faces an uncertain future. Whilst ‘trading on WTO rules’ is an option at the moment, the WTO is undergoing ‘headwinds’ of its own, as its dispute settlement appeals process remains stymied by President Trump’s opposition to the appointment of new Appellate Body members. The WTO system remains strong for now, but the US-China trade war is challenging the organisation’s rules.</w:t>
      </w:r>
    </w:p>
    <w:p w14:paraId="1BCD0116" w14:textId="69D552F8" w:rsidR="00EC71B8" w:rsidRDefault="00EC71B8" w:rsidP="004F177C">
      <w:pPr>
        <w:pStyle w:val="ListParagraph"/>
        <w:spacing w:after="0" w:line="240" w:lineRule="auto"/>
        <w:ind w:left="0"/>
        <w:rPr>
          <w:rFonts w:ascii="Bell MT" w:hAnsi="Bell MT"/>
          <w:sz w:val="28"/>
          <w:szCs w:val="28"/>
        </w:rPr>
      </w:pPr>
    </w:p>
    <w:p w14:paraId="7EB168B4" w14:textId="20BAEAA5" w:rsidR="00EC71B8" w:rsidRPr="00EC71B8" w:rsidRDefault="00EC71B8" w:rsidP="004F177C">
      <w:pPr>
        <w:spacing w:after="0" w:line="240" w:lineRule="auto"/>
        <w:rPr>
          <w:rFonts w:ascii="Bell MT" w:hAnsi="Bell MT"/>
          <w:b/>
          <w:bCs/>
          <w:sz w:val="28"/>
          <w:szCs w:val="28"/>
        </w:rPr>
      </w:pPr>
      <w:r>
        <w:rPr>
          <w:rFonts w:ascii="Bell MT" w:hAnsi="Bell MT"/>
          <w:b/>
          <w:bCs/>
          <w:sz w:val="28"/>
          <w:szCs w:val="28"/>
        </w:rPr>
        <w:t>Opportunities?</w:t>
      </w:r>
    </w:p>
    <w:p w14:paraId="1BF85C8A" w14:textId="4CFCF344" w:rsidR="008A4D7C" w:rsidRPr="008A4D7C" w:rsidRDefault="008A4D7C" w:rsidP="004F177C">
      <w:pPr>
        <w:pStyle w:val="ListParagraph"/>
        <w:numPr>
          <w:ilvl w:val="0"/>
          <w:numId w:val="6"/>
        </w:numPr>
        <w:spacing w:after="0" w:line="240" w:lineRule="auto"/>
        <w:ind w:left="0"/>
        <w:rPr>
          <w:rFonts w:ascii="Bell MT" w:hAnsi="Bell MT"/>
          <w:b/>
          <w:bCs/>
          <w:sz w:val="28"/>
          <w:szCs w:val="28"/>
        </w:rPr>
      </w:pPr>
      <w:r w:rsidRPr="009A5321">
        <w:rPr>
          <w:rFonts w:ascii="Bell MT" w:hAnsi="Bell MT"/>
          <w:b/>
          <w:bCs/>
          <w:sz w:val="28"/>
          <w:szCs w:val="28"/>
        </w:rPr>
        <w:t>The UK is not going to head off into the trade equivalent of the Wild West</w:t>
      </w:r>
      <w:r w:rsidRPr="009A5321">
        <w:rPr>
          <w:rFonts w:ascii="Bell MT" w:hAnsi="Bell MT"/>
          <w:sz w:val="28"/>
          <w:szCs w:val="28"/>
        </w:rPr>
        <w:t xml:space="preserve">, where anything goes unless </w:t>
      </w:r>
      <w:r>
        <w:rPr>
          <w:rFonts w:ascii="Bell MT" w:hAnsi="Bell MT"/>
          <w:sz w:val="28"/>
          <w:szCs w:val="28"/>
        </w:rPr>
        <w:t>the UK</w:t>
      </w:r>
      <w:r w:rsidRPr="009A5321">
        <w:rPr>
          <w:rFonts w:ascii="Bell MT" w:hAnsi="Bell MT"/>
          <w:sz w:val="28"/>
          <w:szCs w:val="28"/>
        </w:rPr>
        <w:t xml:space="preserve"> negotiate</w:t>
      </w:r>
      <w:r>
        <w:rPr>
          <w:rFonts w:ascii="Bell MT" w:hAnsi="Bell MT"/>
          <w:sz w:val="28"/>
          <w:szCs w:val="28"/>
        </w:rPr>
        <w:t>s</w:t>
      </w:r>
      <w:r w:rsidRPr="009A5321">
        <w:rPr>
          <w:rFonts w:ascii="Bell MT" w:hAnsi="Bell MT"/>
          <w:sz w:val="28"/>
          <w:szCs w:val="28"/>
        </w:rPr>
        <w:t xml:space="preserve"> meaningful trade agreement</w:t>
      </w:r>
      <w:r>
        <w:rPr>
          <w:rFonts w:ascii="Bell MT" w:hAnsi="Bell MT"/>
          <w:sz w:val="28"/>
          <w:szCs w:val="28"/>
        </w:rPr>
        <w:t>s</w:t>
      </w:r>
      <w:r w:rsidRPr="009A5321">
        <w:rPr>
          <w:rFonts w:ascii="Bell MT" w:hAnsi="Bell MT"/>
          <w:sz w:val="28"/>
          <w:szCs w:val="28"/>
        </w:rPr>
        <w:t xml:space="preserve">. </w:t>
      </w:r>
      <w:r>
        <w:rPr>
          <w:rFonts w:ascii="Bell MT" w:hAnsi="Bell MT"/>
          <w:sz w:val="28"/>
          <w:szCs w:val="28"/>
        </w:rPr>
        <w:t xml:space="preserve">Subject to what I said about potential </w:t>
      </w:r>
      <w:r w:rsidR="00FF3FCC">
        <w:rPr>
          <w:rFonts w:ascii="Bell MT" w:hAnsi="Bell MT"/>
          <w:sz w:val="28"/>
          <w:szCs w:val="28"/>
        </w:rPr>
        <w:t>WTO headwinds</w:t>
      </w:r>
      <w:r>
        <w:rPr>
          <w:rFonts w:ascii="Bell MT" w:hAnsi="Bell MT"/>
          <w:sz w:val="28"/>
          <w:szCs w:val="28"/>
        </w:rPr>
        <w:t xml:space="preserve">, </w:t>
      </w:r>
      <w:r w:rsidRPr="009A5321">
        <w:rPr>
          <w:rFonts w:ascii="Bell MT" w:hAnsi="Bell MT"/>
          <w:sz w:val="28"/>
          <w:szCs w:val="28"/>
        </w:rPr>
        <w:t>WTO</w:t>
      </w:r>
      <w:r>
        <w:rPr>
          <w:rFonts w:ascii="Bell MT" w:hAnsi="Bell MT"/>
          <w:sz w:val="28"/>
          <w:szCs w:val="28"/>
        </w:rPr>
        <w:t xml:space="preserve"> rules</w:t>
      </w:r>
      <w:r w:rsidRPr="009A5321">
        <w:rPr>
          <w:rFonts w:ascii="Bell MT" w:hAnsi="Bell MT"/>
          <w:sz w:val="28"/>
          <w:szCs w:val="28"/>
        </w:rPr>
        <w:t xml:space="preserve"> </w:t>
      </w:r>
      <w:r>
        <w:rPr>
          <w:rFonts w:ascii="Bell MT" w:hAnsi="Bell MT"/>
          <w:sz w:val="28"/>
          <w:szCs w:val="28"/>
        </w:rPr>
        <w:t xml:space="preserve">govern </w:t>
      </w:r>
      <w:r w:rsidRPr="009A5321">
        <w:rPr>
          <w:rFonts w:ascii="Bell MT" w:hAnsi="Bell MT"/>
          <w:sz w:val="28"/>
          <w:szCs w:val="28"/>
        </w:rPr>
        <w:t>t</w:t>
      </w:r>
      <w:r>
        <w:rPr>
          <w:rFonts w:ascii="Bell MT" w:hAnsi="Bell MT"/>
          <w:sz w:val="28"/>
          <w:szCs w:val="28"/>
        </w:rPr>
        <w:t>he</w:t>
      </w:r>
      <w:r w:rsidRPr="009A5321">
        <w:rPr>
          <w:rFonts w:ascii="Bell MT" w:hAnsi="Bell MT"/>
          <w:sz w:val="28"/>
          <w:szCs w:val="28"/>
        </w:rPr>
        <w:t xml:space="preserve"> maximum tariffs on goods (including food, feed and drink) its members</w:t>
      </w:r>
      <w:r>
        <w:rPr>
          <w:rFonts w:ascii="Bell MT" w:hAnsi="Bell MT"/>
          <w:sz w:val="28"/>
          <w:szCs w:val="28"/>
        </w:rPr>
        <w:t xml:space="preserve"> levy</w:t>
      </w:r>
      <w:r w:rsidRPr="009A5321">
        <w:rPr>
          <w:rFonts w:ascii="Bell MT" w:hAnsi="Bell MT"/>
          <w:sz w:val="28"/>
          <w:szCs w:val="28"/>
        </w:rPr>
        <w:t>; and in some cases, there is the possibility to export agricultural products to a WTO member at a lower tariff than the set maximum</w:t>
      </w:r>
      <w:r w:rsidR="00F80F32">
        <w:rPr>
          <w:rFonts w:ascii="Bell MT" w:hAnsi="Bell MT"/>
          <w:sz w:val="28"/>
          <w:szCs w:val="28"/>
        </w:rPr>
        <w:t xml:space="preserve"> (i.e. the MFN tariff)</w:t>
      </w:r>
      <w:r w:rsidRPr="009A5321">
        <w:rPr>
          <w:rFonts w:ascii="Bell MT" w:hAnsi="Bell MT"/>
          <w:sz w:val="28"/>
          <w:szCs w:val="28"/>
        </w:rPr>
        <w:t xml:space="preserve"> even without a trade agreement in place. WTO members cannot discriminate between domestically produced goods </w:t>
      </w:r>
      <w:r>
        <w:rPr>
          <w:rFonts w:ascii="Bell MT" w:hAnsi="Bell MT"/>
          <w:sz w:val="28"/>
          <w:szCs w:val="28"/>
        </w:rPr>
        <w:t>and</w:t>
      </w:r>
      <w:r w:rsidRPr="009A5321">
        <w:rPr>
          <w:rFonts w:ascii="Bell MT" w:hAnsi="Bell MT"/>
          <w:sz w:val="28"/>
          <w:szCs w:val="28"/>
        </w:rPr>
        <w:t xml:space="preserve"> imported goods</w:t>
      </w:r>
      <w:r>
        <w:rPr>
          <w:rFonts w:ascii="Bell MT" w:hAnsi="Bell MT"/>
          <w:sz w:val="28"/>
          <w:szCs w:val="28"/>
        </w:rPr>
        <w:t>,</w:t>
      </w:r>
      <w:r w:rsidRPr="009A5321">
        <w:rPr>
          <w:rFonts w:ascii="Bell MT" w:hAnsi="Bell MT"/>
          <w:sz w:val="28"/>
          <w:szCs w:val="28"/>
        </w:rPr>
        <w:t xml:space="preserve"> nor </w:t>
      </w:r>
      <w:r>
        <w:rPr>
          <w:rFonts w:ascii="Bell MT" w:hAnsi="Bell MT"/>
          <w:sz w:val="28"/>
          <w:szCs w:val="28"/>
        </w:rPr>
        <w:t xml:space="preserve">can they </w:t>
      </w:r>
      <w:r w:rsidRPr="009A5321">
        <w:rPr>
          <w:rFonts w:ascii="Bell MT" w:hAnsi="Bell MT"/>
          <w:sz w:val="28"/>
          <w:szCs w:val="28"/>
        </w:rPr>
        <w:t>offer better terms of trade to one WTO member over another, other than in accordance with the rules.</w:t>
      </w:r>
      <w:r w:rsidR="00FF3FCC">
        <w:rPr>
          <w:rFonts w:ascii="Bell MT" w:hAnsi="Bell MT"/>
          <w:sz w:val="28"/>
          <w:szCs w:val="28"/>
        </w:rPr>
        <w:t xml:space="preserve"> </w:t>
      </w:r>
      <w:r w:rsidR="000A15DD">
        <w:rPr>
          <w:rFonts w:ascii="Bell MT" w:hAnsi="Bell MT"/>
          <w:sz w:val="28"/>
          <w:szCs w:val="28"/>
        </w:rPr>
        <w:t>The WTO rules provide a baseline for your  business if there is no relevant trade agreement with the country you wa</w:t>
      </w:r>
      <w:r w:rsidR="00950701">
        <w:rPr>
          <w:rFonts w:ascii="Bell MT" w:hAnsi="Bell MT"/>
          <w:sz w:val="28"/>
          <w:szCs w:val="28"/>
        </w:rPr>
        <w:t>n</w:t>
      </w:r>
      <w:r w:rsidR="000A15DD">
        <w:rPr>
          <w:rFonts w:ascii="Bell MT" w:hAnsi="Bell MT"/>
          <w:sz w:val="28"/>
          <w:szCs w:val="28"/>
        </w:rPr>
        <w:t>t to export to.</w:t>
      </w:r>
    </w:p>
    <w:p w14:paraId="054DA14C" w14:textId="6EB42C02" w:rsidR="008A4D7C" w:rsidRDefault="00A948D0" w:rsidP="004F177C">
      <w:pPr>
        <w:pStyle w:val="ListParagraph"/>
        <w:numPr>
          <w:ilvl w:val="0"/>
          <w:numId w:val="6"/>
        </w:numPr>
        <w:spacing w:after="0" w:line="240" w:lineRule="auto"/>
        <w:ind w:left="0"/>
        <w:rPr>
          <w:rFonts w:ascii="Bell MT" w:hAnsi="Bell MT"/>
          <w:b/>
          <w:bCs/>
          <w:sz w:val="28"/>
          <w:szCs w:val="28"/>
        </w:rPr>
      </w:pPr>
      <w:bookmarkStart w:id="0" w:name="_GoBack"/>
      <w:r w:rsidRPr="00A948D0">
        <w:rPr>
          <w:rFonts w:ascii="Bell MT" w:hAnsi="Bell MT"/>
          <w:b/>
          <w:bCs/>
          <w:sz w:val="28"/>
          <w:szCs w:val="28"/>
        </w:rPr>
        <w:t xml:space="preserve">WTO rules do not stop countries adopting policies designed to </w:t>
      </w:r>
      <w:r>
        <w:rPr>
          <w:rFonts w:ascii="Bell MT" w:hAnsi="Bell MT"/>
          <w:b/>
          <w:bCs/>
          <w:sz w:val="28"/>
          <w:szCs w:val="28"/>
        </w:rPr>
        <w:t>protect the natural environment, that guarantee animal welfare</w:t>
      </w:r>
      <w:r w:rsidR="00FF3FCC">
        <w:rPr>
          <w:rFonts w:ascii="Bell MT" w:hAnsi="Bell MT"/>
          <w:b/>
          <w:bCs/>
          <w:sz w:val="28"/>
          <w:szCs w:val="28"/>
        </w:rPr>
        <w:t>,</w:t>
      </w:r>
      <w:r>
        <w:rPr>
          <w:rFonts w:ascii="Bell MT" w:hAnsi="Bell MT"/>
          <w:b/>
          <w:bCs/>
          <w:sz w:val="28"/>
          <w:szCs w:val="28"/>
        </w:rPr>
        <w:t xml:space="preserve"> </w:t>
      </w:r>
      <w:r w:rsidR="003940BA">
        <w:rPr>
          <w:rFonts w:ascii="Bell MT" w:hAnsi="Bell MT"/>
          <w:b/>
          <w:bCs/>
          <w:sz w:val="28"/>
          <w:szCs w:val="28"/>
        </w:rPr>
        <w:t xml:space="preserve">good quality healthy </w:t>
      </w:r>
      <w:r>
        <w:rPr>
          <w:rFonts w:ascii="Bell MT" w:hAnsi="Bell MT"/>
          <w:b/>
          <w:bCs/>
          <w:sz w:val="28"/>
          <w:szCs w:val="28"/>
        </w:rPr>
        <w:t xml:space="preserve">food and </w:t>
      </w:r>
      <w:r w:rsidR="003940BA">
        <w:rPr>
          <w:rFonts w:ascii="Bell MT" w:hAnsi="Bell MT"/>
          <w:b/>
          <w:bCs/>
          <w:sz w:val="28"/>
          <w:szCs w:val="28"/>
        </w:rPr>
        <w:t xml:space="preserve">strong food </w:t>
      </w:r>
      <w:r>
        <w:rPr>
          <w:rFonts w:ascii="Bell MT" w:hAnsi="Bell MT"/>
          <w:b/>
          <w:bCs/>
          <w:sz w:val="28"/>
          <w:szCs w:val="28"/>
        </w:rPr>
        <w:t>safety standards.</w:t>
      </w:r>
      <w:r>
        <w:rPr>
          <w:rFonts w:ascii="Bell MT" w:hAnsi="Bell MT"/>
          <w:sz w:val="28"/>
          <w:szCs w:val="28"/>
        </w:rPr>
        <w:t xml:space="preserve"> </w:t>
      </w:r>
      <w:r w:rsidRPr="009A5321">
        <w:rPr>
          <w:rFonts w:ascii="Bell MT" w:hAnsi="Bell MT"/>
          <w:sz w:val="28"/>
          <w:szCs w:val="28"/>
        </w:rPr>
        <w:t xml:space="preserve">WTO rules instead </w:t>
      </w:r>
      <w:r>
        <w:rPr>
          <w:rFonts w:ascii="Bell MT" w:hAnsi="Bell MT"/>
          <w:sz w:val="28"/>
          <w:szCs w:val="28"/>
        </w:rPr>
        <w:t>affect</w:t>
      </w:r>
      <w:r w:rsidRPr="009A5321">
        <w:rPr>
          <w:rFonts w:ascii="Bell MT" w:hAnsi="Bell MT"/>
          <w:sz w:val="28"/>
          <w:szCs w:val="28"/>
        </w:rPr>
        <w:t xml:space="preserve"> the way these policies are implemented. </w:t>
      </w:r>
      <w:bookmarkEnd w:id="0"/>
      <w:r>
        <w:rPr>
          <w:rFonts w:ascii="Bell MT" w:hAnsi="Bell MT"/>
          <w:sz w:val="28"/>
          <w:szCs w:val="28"/>
        </w:rPr>
        <w:t xml:space="preserve">WTO members can refuse to import goods </w:t>
      </w:r>
      <w:r w:rsidRPr="009A5321">
        <w:rPr>
          <w:rFonts w:ascii="Bell MT" w:hAnsi="Bell MT"/>
          <w:sz w:val="28"/>
          <w:szCs w:val="28"/>
        </w:rPr>
        <w:t xml:space="preserve">on </w:t>
      </w:r>
      <w:r>
        <w:rPr>
          <w:rFonts w:ascii="Bell MT" w:hAnsi="Bell MT"/>
          <w:sz w:val="28"/>
          <w:szCs w:val="28"/>
        </w:rPr>
        <w:t xml:space="preserve">if </w:t>
      </w:r>
      <w:r w:rsidRPr="009A5321">
        <w:rPr>
          <w:rFonts w:ascii="Bell MT" w:hAnsi="Bell MT"/>
          <w:sz w:val="28"/>
          <w:szCs w:val="28"/>
        </w:rPr>
        <w:t>th</w:t>
      </w:r>
      <w:r>
        <w:rPr>
          <w:rFonts w:ascii="Bell MT" w:hAnsi="Bell MT"/>
          <w:sz w:val="28"/>
          <w:szCs w:val="28"/>
        </w:rPr>
        <w:t>ose goods</w:t>
      </w:r>
      <w:r w:rsidRPr="009A5321">
        <w:rPr>
          <w:rFonts w:ascii="Bell MT" w:hAnsi="Bell MT"/>
          <w:sz w:val="28"/>
          <w:szCs w:val="28"/>
        </w:rPr>
        <w:t xml:space="preserve"> fail to meet specific regulatory standards, including animal welfare, food safety and environmental standards</w:t>
      </w:r>
      <w:r>
        <w:rPr>
          <w:rFonts w:ascii="Bell MT" w:hAnsi="Bell MT"/>
          <w:sz w:val="28"/>
          <w:szCs w:val="28"/>
        </w:rPr>
        <w:t>.</w:t>
      </w:r>
      <w:r w:rsidRPr="00D824B5">
        <w:rPr>
          <w:rFonts w:ascii="Bell MT" w:hAnsi="Bell MT"/>
          <w:b/>
          <w:bCs/>
          <w:sz w:val="28"/>
          <w:szCs w:val="28"/>
        </w:rPr>
        <w:t xml:space="preserve"> </w:t>
      </w:r>
    </w:p>
    <w:p w14:paraId="2AEB846F" w14:textId="77777777" w:rsidR="00A85F51" w:rsidRPr="00A85F51" w:rsidRDefault="008A4D7C" w:rsidP="004F177C">
      <w:pPr>
        <w:pStyle w:val="ListParagraph"/>
        <w:numPr>
          <w:ilvl w:val="0"/>
          <w:numId w:val="6"/>
        </w:numPr>
        <w:spacing w:after="0" w:line="240" w:lineRule="auto"/>
        <w:ind w:left="0"/>
        <w:rPr>
          <w:rFonts w:ascii="Bell MT" w:hAnsi="Bell MT"/>
          <w:b/>
          <w:bCs/>
          <w:sz w:val="28"/>
          <w:szCs w:val="28"/>
        </w:rPr>
      </w:pPr>
      <w:r w:rsidRPr="008A4D7C">
        <w:rPr>
          <w:rFonts w:ascii="Bell MT" w:hAnsi="Bell MT"/>
          <w:b/>
          <w:bCs/>
          <w:sz w:val="28"/>
          <w:szCs w:val="28"/>
        </w:rPr>
        <w:t xml:space="preserve">Trade agreements do not only eliminate tariffs. </w:t>
      </w:r>
      <w:r w:rsidRPr="00D824B5">
        <w:rPr>
          <w:rFonts w:ascii="Bell MT" w:hAnsi="Bell MT"/>
          <w:sz w:val="28"/>
          <w:szCs w:val="28"/>
        </w:rPr>
        <w:t xml:space="preserve">Trade agreements can help meet important domestic priorities, like the shift to ecological and sustainable agrifood production methods to combat climate change.  </w:t>
      </w:r>
      <w:r>
        <w:rPr>
          <w:rFonts w:ascii="Bell MT" w:hAnsi="Bell MT"/>
          <w:sz w:val="28"/>
          <w:szCs w:val="28"/>
        </w:rPr>
        <w:t>They</w:t>
      </w:r>
      <w:r w:rsidRPr="008A4D7C">
        <w:rPr>
          <w:rFonts w:ascii="Bell MT" w:hAnsi="Bell MT"/>
          <w:sz w:val="28"/>
          <w:szCs w:val="28"/>
        </w:rPr>
        <w:t xml:space="preserve"> </w:t>
      </w:r>
      <w:r>
        <w:rPr>
          <w:rFonts w:ascii="Bell MT" w:hAnsi="Bell MT"/>
          <w:sz w:val="28"/>
          <w:szCs w:val="28"/>
        </w:rPr>
        <w:t>can</w:t>
      </w:r>
      <w:r w:rsidRPr="008A4D7C">
        <w:rPr>
          <w:rFonts w:ascii="Bell MT" w:hAnsi="Bell MT"/>
          <w:sz w:val="28"/>
          <w:szCs w:val="28"/>
        </w:rPr>
        <w:t xml:space="preserve"> be used to </w:t>
      </w:r>
      <w:r w:rsidRPr="008A4D7C">
        <w:rPr>
          <w:rFonts w:ascii="Bell MT" w:hAnsi="Bell MT"/>
          <w:sz w:val="28"/>
          <w:szCs w:val="28"/>
        </w:rPr>
        <w:lastRenderedPageBreak/>
        <w:t xml:space="preserve">guarantee food safety and food quality standards beyond those in the WTO, together with animal welfare standards; they can embed net carbon emissions targets and meet the other requirements in the UK government’s proposed Agriculture and Environment Bills e.g. the EU-Canada trade agreement covers competition policy that could be used to govern issues with fairness in agrifood supply chains. </w:t>
      </w:r>
      <w:r w:rsidR="00F22707">
        <w:rPr>
          <w:rFonts w:ascii="Bell MT" w:hAnsi="Bell MT"/>
          <w:sz w:val="28"/>
          <w:szCs w:val="28"/>
        </w:rPr>
        <w:t>That agreement</w:t>
      </w:r>
      <w:r w:rsidRPr="008A4D7C">
        <w:rPr>
          <w:rFonts w:ascii="Bell MT" w:hAnsi="Bell MT"/>
          <w:sz w:val="28"/>
          <w:szCs w:val="28"/>
        </w:rPr>
        <w:t xml:space="preserve"> also contains a chapter on trade and sustainable development. Of course, both parties to </w:t>
      </w:r>
      <w:r w:rsidR="00F22707">
        <w:rPr>
          <w:rFonts w:ascii="Bell MT" w:hAnsi="Bell MT"/>
          <w:sz w:val="28"/>
          <w:szCs w:val="28"/>
        </w:rPr>
        <w:t>any trade</w:t>
      </w:r>
      <w:r w:rsidRPr="008A4D7C">
        <w:rPr>
          <w:rFonts w:ascii="Bell MT" w:hAnsi="Bell MT"/>
          <w:sz w:val="28"/>
          <w:szCs w:val="28"/>
        </w:rPr>
        <w:t xml:space="preserve"> agreement </w:t>
      </w:r>
      <w:r w:rsidR="00F22707">
        <w:rPr>
          <w:rFonts w:ascii="Bell MT" w:hAnsi="Bell MT"/>
          <w:sz w:val="28"/>
          <w:szCs w:val="28"/>
        </w:rPr>
        <w:t>must</w:t>
      </w:r>
      <w:r w:rsidRPr="008A4D7C">
        <w:rPr>
          <w:rFonts w:ascii="Bell MT" w:hAnsi="Bell MT"/>
          <w:sz w:val="28"/>
          <w:szCs w:val="28"/>
        </w:rPr>
        <w:t xml:space="preserve"> be willing to negotiate such a comprehensive deal.</w:t>
      </w:r>
      <w:r>
        <w:rPr>
          <w:rFonts w:ascii="Bell MT" w:hAnsi="Bell MT"/>
          <w:sz w:val="28"/>
          <w:szCs w:val="28"/>
        </w:rPr>
        <w:t xml:space="preserve"> </w:t>
      </w:r>
    </w:p>
    <w:p w14:paraId="3408B779" w14:textId="77777777" w:rsidR="00A85F51" w:rsidRDefault="00A85F51" w:rsidP="00A85F51">
      <w:pPr>
        <w:spacing w:after="0" w:line="240" w:lineRule="auto"/>
        <w:ind w:left="-720"/>
        <w:rPr>
          <w:rFonts w:ascii="Bell MT" w:hAnsi="Bell MT"/>
          <w:b/>
          <w:bCs/>
          <w:sz w:val="28"/>
          <w:szCs w:val="28"/>
        </w:rPr>
      </w:pPr>
    </w:p>
    <w:p w14:paraId="412C170C" w14:textId="28933FF1" w:rsidR="00D824B5" w:rsidRPr="00A85F51" w:rsidRDefault="008A4D7C" w:rsidP="00A85F51">
      <w:pPr>
        <w:spacing w:after="0" w:line="240" w:lineRule="auto"/>
        <w:rPr>
          <w:rFonts w:ascii="Bell MT" w:hAnsi="Bell MT"/>
          <w:b/>
          <w:bCs/>
          <w:sz w:val="28"/>
          <w:szCs w:val="28"/>
        </w:rPr>
      </w:pPr>
      <w:r w:rsidRPr="00A85F51">
        <w:rPr>
          <w:rFonts w:ascii="Bell MT" w:hAnsi="Bell MT"/>
          <w:b/>
          <w:bCs/>
          <w:sz w:val="28"/>
          <w:szCs w:val="28"/>
        </w:rPr>
        <w:t>The UK has opportunities to be a thought-leader in trade</w:t>
      </w:r>
      <w:r w:rsidRPr="00A85F51">
        <w:rPr>
          <w:rFonts w:ascii="Bell MT" w:hAnsi="Bell MT"/>
          <w:sz w:val="28"/>
          <w:szCs w:val="28"/>
        </w:rPr>
        <w:t xml:space="preserve"> if it explores the full potential of trade agreements to meet these key challenges of the twenty-first century.</w:t>
      </w:r>
      <w:r w:rsidR="00A948D0" w:rsidRPr="00A85F51">
        <w:rPr>
          <w:rFonts w:ascii="Bell MT" w:hAnsi="Bell MT"/>
          <w:sz w:val="28"/>
          <w:szCs w:val="28"/>
        </w:rPr>
        <w:t xml:space="preserve"> </w:t>
      </w:r>
    </w:p>
    <w:p w14:paraId="03EB7F0F" w14:textId="77777777" w:rsidR="00D22F53" w:rsidRDefault="00D22F53" w:rsidP="004F177C">
      <w:pPr>
        <w:spacing w:after="0" w:line="240" w:lineRule="auto"/>
        <w:rPr>
          <w:rFonts w:ascii="Bell MT" w:hAnsi="Bell MT"/>
          <w:b/>
          <w:bCs/>
          <w:sz w:val="28"/>
          <w:szCs w:val="28"/>
        </w:rPr>
      </w:pPr>
    </w:p>
    <w:p w14:paraId="032AF3AC" w14:textId="4D737C44" w:rsidR="008A4D7C" w:rsidRPr="008A4D7C" w:rsidRDefault="008A4D7C" w:rsidP="00A85F51">
      <w:pPr>
        <w:spacing w:after="0" w:line="240" w:lineRule="auto"/>
        <w:rPr>
          <w:rFonts w:ascii="Bell MT" w:hAnsi="Bell MT"/>
          <w:sz w:val="28"/>
          <w:szCs w:val="28"/>
        </w:rPr>
      </w:pPr>
      <w:r>
        <w:rPr>
          <w:rFonts w:ascii="Bell MT" w:hAnsi="Bell MT"/>
          <w:b/>
          <w:bCs/>
          <w:sz w:val="28"/>
          <w:szCs w:val="28"/>
        </w:rPr>
        <w:t xml:space="preserve">In conclusion: </w:t>
      </w:r>
      <w:r>
        <w:rPr>
          <w:rFonts w:ascii="Bell MT" w:hAnsi="Bell MT"/>
          <w:sz w:val="28"/>
          <w:szCs w:val="28"/>
        </w:rPr>
        <w:t>the</w:t>
      </w:r>
      <w:r w:rsidRPr="008A4D7C">
        <w:rPr>
          <w:rFonts w:ascii="Bell MT" w:hAnsi="Bell MT"/>
          <w:sz w:val="28"/>
          <w:szCs w:val="28"/>
        </w:rPr>
        <w:t xml:space="preserve"> way UK farmers, and the food, feed and drink industry trade will change, but I think there are opportunities for the UK to provide global leadership </w:t>
      </w:r>
      <w:r w:rsidR="00093F19">
        <w:rPr>
          <w:rFonts w:ascii="Bell MT" w:hAnsi="Bell MT"/>
          <w:sz w:val="28"/>
          <w:szCs w:val="28"/>
        </w:rPr>
        <w:t xml:space="preserve">in agrifood trade </w:t>
      </w:r>
      <w:r w:rsidRPr="008A4D7C">
        <w:rPr>
          <w:rFonts w:ascii="Bell MT" w:hAnsi="Bell MT"/>
          <w:sz w:val="28"/>
          <w:szCs w:val="28"/>
        </w:rPr>
        <w:t>by entering into trade agreements that suppor</w:t>
      </w:r>
      <w:r w:rsidR="00093F19">
        <w:rPr>
          <w:rFonts w:ascii="Bell MT" w:hAnsi="Bell MT"/>
          <w:sz w:val="28"/>
          <w:szCs w:val="28"/>
        </w:rPr>
        <w:t xml:space="preserve">t </w:t>
      </w:r>
      <w:r w:rsidRPr="008A4D7C">
        <w:rPr>
          <w:rFonts w:ascii="Bell MT" w:hAnsi="Bell MT"/>
          <w:sz w:val="28"/>
          <w:szCs w:val="28"/>
        </w:rPr>
        <w:t xml:space="preserve">the production of </w:t>
      </w:r>
      <w:r w:rsidR="00093F19">
        <w:rPr>
          <w:rFonts w:ascii="Bell MT" w:hAnsi="Bell MT"/>
          <w:sz w:val="28"/>
          <w:szCs w:val="28"/>
        </w:rPr>
        <w:t xml:space="preserve">high quality </w:t>
      </w:r>
      <w:r w:rsidRPr="008A4D7C">
        <w:rPr>
          <w:rFonts w:ascii="Bell MT" w:hAnsi="Bell MT"/>
          <w:sz w:val="28"/>
          <w:szCs w:val="28"/>
        </w:rPr>
        <w:t>healthy food, for healthy people and a healthy planet.</w:t>
      </w:r>
    </w:p>
    <w:p w14:paraId="21D2BCC4" w14:textId="77777777" w:rsidR="008A4D7C" w:rsidRPr="008A4D7C" w:rsidRDefault="008A4D7C" w:rsidP="004F177C">
      <w:pPr>
        <w:spacing w:after="0" w:line="240" w:lineRule="auto"/>
        <w:rPr>
          <w:rFonts w:ascii="Bell MT" w:hAnsi="Bell MT"/>
          <w:sz w:val="28"/>
          <w:szCs w:val="28"/>
        </w:rPr>
      </w:pPr>
    </w:p>
    <w:p w14:paraId="2CA07649" w14:textId="77777777" w:rsidR="008A4D7C" w:rsidRPr="008A4D7C" w:rsidRDefault="008A4D7C" w:rsidP="004F177C">
      <w:pPr>
        <w:spacing w:after="0" w:line="240" w:lineRule="auto"/>
        <w:jc w:val="center"/>
        <w:rPr>
          <w:rFonts w:ascii="Bell MT" w:hAnsi="Bell MT"/>
          <w:sz w:val="28"/>
          <w:szCs w:val="28"/>
        </w:rPr>
      </w:pPr>
    </w:p>
    <w:p w14:paraId="22E69926" w14:textId="77777777" w:rsidR="008A4D7C" w:rsidRPr="008A4D7C" w:rsidRDefault="008A4D7C" w:rsidP="004F177C">
      <w:pPr>
        <w:spacing w:after="0" w:line="240" w:lineRule="auto"/>
        <w:jc w:val="center"/>
        <w:rPr>
          <w:rFonts w:ascii="Bell MT" w:hAnsi="Bell MT"/>
          <w:sz w:val="28"/>
          <w:szCs w:val="28"/>
        </w:rPr>
      </w:pPr>
      <w:r w:rsidRPr="008A4D7C">
        <w:rPr>
          <w:rFonts w:ascii="Bell MT" w:hAnsi="Bell MT"/>
          <w:sz w:val="28"/>
          <w:szCs w:val="28"/>
        </w:rPr>
        <w:t>-END-</w:t>
      </w:r>
    </w:p>
    <w:p w14:paraId="038E1D5A" w14:textId="77777777" w:rsidR="008A4D7C" w:rsidRPr="008A4D7C" w:rsidRDefault="008A4D7C" w:rsidP="004F177C">
      <w:pPr>
        <w:spacing w:after="0" w:line="240" w:lineRule="auto"/>
        <w:rPr>
          <w:rFonts w:ascii="Bell MT" w:hAnsi="Bell MT"/>
          <w:sz w:val="28"/>
          <w:szCs w:val="28"/>
        </w:rPr>
      </w:pPr>
    </w:p>
    <w:p w14:paraId="2BB2C6B3" w14:textId="77777777" w:rsidR="00D96704" w:rsidRPr="00D824B5" w:rsidRDefault="00D96704" w:rsidP="004F177C">
      <w:pPr>
        <w:spacing w:after="0" w:line="240" w:lineRule="auto"/>
        <w:rPr>
          <w:rFonts w:ascii="Bell MT" w:hAnsi="Bell MT"/>
          <w:b/>
          <w:bCs/>
          <w:sz w:val="28"/>
          <w:szCs w:val="28"/>
        </w:rPr>
      </w:pPr>
    </w:p>
    <w:p w14:paraId="6C8CDC30" w14:textId="77777777" w:rsidR="00D96704" w:rsidRPr="00D824B5" w:rsidRDefault="00D96704" w:rsidP="004F177C">
      <w:pPr>
        <w:spacing w:after="0" w:line="240" w:lineRule="auto"/>
        <w:rPr>
          <w:rFonts w:ascii="Bell MT" w:hAnsi="Bell MT"/>
          <w:b/>
          <w:bCs/>
          <w:sz w:val="28"/>
          <w:szCs w:val="28"/>
        </w:rPr>
      </w:pPr>
    </w:p>
    <w:p w14:paraId="706D8057" w14:textId="33E18BFB" w:rsidR="002F1C7B" w:rsidRPr="00D824B5" w:rsidRDefault="002F1C7B" w:rsidP="004F177C">
      <w:pPr>
        <w:spacing w:after="0" w:line="240" w:lineRule="auto"/>
        <w:rPr>
          <w:rFonts w:ascii="Bell MT" w:hAnsi="Bell MT"/>
          <w:sz w:val="28"/>
          <w:szCs w:val="28"/>
        </w:rPr>
      </w:pPr>
    </w:p>
    <w:p w14:paraId="6EC3F81E" w14:textId="77777777" w:rsidR="002F1C7B" w:rsidRPr="00D824B5" w:rsidRDefault="002F1C7B" w:rsidP="004F177C">
      <w:pPr>
        <w:spacing w:after="0" w:line="240" w:lineRule="auto"/>
        <w:rPr>
          <w:rFonts w:ascii="Bell MT" w:hAnsi="Bell MT"/>
          <w:sz w:val="28"/>
          <w:szCs w:val="28"/>
        </w:rPr>
      </w:pPr>
    </w:p>
    <w:p w14:paraId="31DC1A9F" w14:textId="77777777" w:rsidR="001B0434" w:rsidRPr="00D824B5" w:rsidRDefault="001B0434" w:rsidP="004F177C">
      <w:pPr>
        <w:spacing w:after="0" w:line="240" w:lineRule="auto"/>
        <w:rPr>
          <w:rFonts w:ascii="Bell MT" w:hAnsi="Bell MT"/>
          <w:sz w:val="28"/>
          <w:szCs w:val="28"/>
        </w:rPr>
      </w:pPr>
    </w:p>
    <w:p w14:paraId="750FFE24" w14:textId="77777777" w:rsidR="001B0434" w:rsidRPr="00D824B5" w:rsidRDefault="001B0434" w:rsidP="004F177C">
      <w:pPr>
        <w:spacing w:after="0" w:line="240" w:lineRule="auto"/>
        <w:rPr>
          <w:rFonts w:ascii="Bell MT" w:hAnsi="Bell MT"/>
          <w:sz w:val="28"/>
          <w:szCs w:val="28"/>
        </w:rPr>
      </w:pPr>
    </w:p>
    <w:p w14:paraId="66548C74" w14:textId="77777777" w:rsidR="00453345" w:rsidRPr="00D824B5" w:rsidRDefault="00453345" w:rsidP="004F177C">
      <w:pPr>
        <w:spacing w:after="0" w:line="240" w:lineRule="auto"/>
        <w:rPr>
          <w:rFonts w:ascii="Bell MT" w:hAnsi="Bell MT"/>
          <w:sz w:val="28"/>
          <w:szCs w:val="28"/>
        </w:rPr>
      </w:pPr>
    </w:p>
    <w:p w14:paraId="233BFDBD" w14:textId="77777777" w:rsidR="00A7384D" w:rsidRPr="00D824B5" w:rsidRDefault="00A7384D" w:rsidP="004F177C">
      <w:pPr>
        <w:spacing w:after="0" w:line="240" w:lineRule="auto"/>
        <w:rPr>
          <w:rFonts w:ascii="Bell MT" w:hAnsi="Bell MT"/>
          <w:sz w:val="28"/>
          <w:szCs w:val="28"/>
        </w:rPr>
      </w:pPr>
    </w:p>
    <w:sectPr w:rsidR="00A7384D" w:rsidRPr="00D824B5" w:rsidSect="00E02A5E">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38943" w14:textId="77777777" w:rsidR="00F33953" w:rsidRDefault="00F33953" w:rsidP="00D824B5">
      <w:pPr>
        <w:spacing w:after="0" w:line="240" w:lineRule="auto"/>
      </w:pPr>
      <w:r>
        <w:separator/>
      </w:r>
    </w:p>
  </w:endnote>
  <w:endnote w:type="continuationSeparator" w:id="0">
    <w:p w14:paraId="4A48514C" w14:textId="77777777" w:rsidR="00F33953" w:rsidRDefault="00F33953" w:rsidP="00D82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4875600"/>
      <w:docPartObj>
        <w:docPartGallery w:val="Page Numbers (Bottom of Page)"/>
        <w:docPartUnique/>
      </w:docPartObj>
    </w:sdtPr>
    <w:sdtEndPr>
      <w:rPr>
        <w:rStyle w:val="PageNumber"/>
      </w:rPr>
    </w:sdtEndPr>
    <w:sdtContent>
      <w:p w14:paraId="60FE09FC" w14:textId="6D53A5B3" w:rsidR="00D824B5" w:rsidRDefault="00D824B5" w:rsidP="002233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FCF2DD" w14:textId="77777777" w:rsidR="00D824B5" w:rsidRDefault="00D824B5" w:rsidP="00D824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2833850"/>
      <w:docPartObj>
        <w:docPartGallery w:val="Page Numbers (Bottom of Page)"/>
        <w:docPartUnique/>
      </w:docPartObj>
    </w:sdtPr>
    <w:sdtEndPr>
      <w:rPr>
        <w:rStyle w:val="PageNumber"/>
      </w:rPr>
    </w:sdtEndPr>
    <w:sdtContent>
      <w:p w14:paraId="59C0EED6" w14:textId="71F70BF0" w:rsidR="00D824B5" w:rsidRDefault="00D824B5" w:rsidP="002233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38A28E" w14:textId="77777777" w:rsidR="00D824B5" w:rsidRDefault="00D824B5" w:rsidP="00D824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58A43" w14:textId="77777777" w:rsidR="00F33953" w:rsidRDefault="00F33953" w:rsidP="00D824B5">
      <w:pPr>
        <w:spacing w:after="0" w:line="240" w:lineRule="auto"/>
      </w:pPr>
      <w:r>
        <w:separator/>
      </w:r>
    </w:p>
  </w:footnote>
  <w:footnote w:type="continuationSeparator" w:id="0">
    <w:p w14:paraId="567E60D1" w14:textId="77777777" w:rsidR="00F33953" w:rsidRDefault="00F33953" w:rsidP="00D824B5">
      <w:pPr>
        <w:spacing w:after="0" w:line="240" w:lineRule="auto"/>
      </w:pPr>
      <w:r>
        <w:continuationSeparator/>
      </w:r>
    </w:p>
  </w:footnote>
  <w:footnote w:id="1">
    <w:p w14:paraId="2A689670" w14:textId="77777777" w:rsidR="008A4D7C" w:rsidRPr="001B5C0B" w:rsidRDefault="008A4D7C" w:rsidP="008A4D7C">
      <w:pPr>
        <w:pStyle w:val="FootnoteText"/>
        <w:rPr>
          <w:rFonts w:ascii="Bell MT" w:hAnsi="Bell MT"/>
        </w:rPr>
      </w:pPr>
      <w:r w:rsidRPr="001B5C0B">
        <w:rPr>
          <w:rStyle w:val="FootnoteReference"/>
          <w:rFonts w:ascii="Bell MT" w:hAnsi="Bell MT"/>
        </w:rPr>
        <w:t>*</w:t>
      </w:r>
      <w:r w:rsidRPr="001B5C0B">
        <w:rPr>
          <w:rFonts w:ascii="Bell MT" w:hAnsi="Bell MT"/>
        </w:rPr>
        <w:t xml:space="preserve"> Professor of International Economic Law, University of Leeds. Contact: F.Smith1@Leeds.ac.uk.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60216"/>
    <w:multiLevelType w:val="hybridMultilevel"/>
    <w:tmpl w:val="DA2437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694488"/>
    <w:multiLevelType w:val="hybridMultilevel"/>
    <w:tmpl w:val="6B4CB8E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4445907"/>
    <w:multiLevelType w:val="hybridMultilevel"/>
    <w:tmpl w:val="4968838A"/>
    <w:lvl w:ilvl="0" w:tplc="BBBA87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CB667A"/>
    <w:multiLevelType w:val="hybridMultilevel"/>
    <w:tmpl w:val="9EB4F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ED6670"/>
    <w:multiLevelType w:val="hybridMultilevel"/>
    <w:tmpl w:val="2D7E929E"/>
    <w:lvl w:ilvl="0" w:tplc="0809001B">
      <w:start w:val="1"/>
      <w:numFmt w:val="lowerRoman"/>
      <w:lvlText w:val="%1."/>
      <w:lvlJc w:val="right"/>
      <w:pPr>
        <w:ind w:left="834" w:hanging="360"/>
      </w:p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5" w15:restartNumberingAfterBreak="0">
    <w:nsid w:val="4B0A777C"/>
    <w:multiLevelType w:val="hybridMultilevel"/>
    <w:tmpl w:val="5988291E"/>
    <w:lvl w:ilvl="0" w:tplc="0809001B">
      <w:start w:val="1"/>
      <w:numFmt w:val="lowerRoman"/>
      <w:lvlText w:val="%1."/>
      <w:lvlJc w:val="right"/>
      <w:pPr>
        <w:ind w:left="834" w:hanging="360"/>
      </w:p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6" w15:restartNumberingAfterBreak="0">
    <w:nsid w:val="6ED5296C"/>
    <w:multiLevelType w:val="hybridMultilevel"/>
    <w:tmpl w:val="BDB6A9B4"/>
    <w:lvl w:ilvl="0" w:tplc="EC589A6C">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9B97F10"/>
    <w:multiLevelType w:val="hybridMultilevel"/>
    <w:tmpl w:val="EC925BF4"/>
    <w:lvl w:ilvl="0" w:tplc="E7D6A04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4"/>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345"/>
    <w:rsid w:val="00037CC4"/>
    <w:rsid w:val="000551F9"/>
    <w:rsid w:val="00064044"/>
    <w:rsid w:val="00093F19"/>
    <w:rsid w:val="000A15DD"/>
    <w:rsid w:val="000E6A68"/>
    <w:rsid w:val="0012380A"/>
    <w:rsid w:val="00150244"/>
    <w:rsid w:val="001B02AB"/>
    <w:rsid w:val="001B0434"/>
    <w:rsid w:val="0020740B"/>
    <w:rsid w:val="00241BFD"/>
    <w:rsid w:val="00245EDB"/>
    <w:rsid w:val="002D1A1F"/>
    <w:rsid w:val="002F1C7B"/>
    <w:rsid w:val="002F629E"/>
    <w:rsid w:val="00304AE1"/>
    <w:rsid w:val="00311847"/>
    <w:rsid w:val="0032544D"/>
    <w:rsid w:val="00354E48"/>
    <w:rsid w:val="003940BA"/>
    <w:rsid w:val="004441BD"/>
    <w:rsid w:val="00453345"/>
    <w:rsid w:val="00472618"/>
    <w:rsid w:val="00472C09"/>
    <w:rsid w:val="0047550C"/>
    <w:rsid w:val="004F177C"/>
    <w:rsid w:val="005127A6"/>
    <w:rsid w:val="0051701E"/>
    <w:rsid w:val="00531B76"/>
    <w:rsid w:val="0058036C"/>
    <w:rsid w:val="00592A0A"/>
    <w:rsid w:val="005F0674"/>
    <w:rsid w:val="00612D79"/>
    <w:rsid w:val="00617927"/>
    <w:rsid w:val="0067427E"/>
    <w:rsid w:val="006E02EC"/>
    <w:rsid w:val="0070242A"/>
    <w:rsid w:val="00710D00"/>
    <w:rsid w:val="007177FB"/>
    <w:rsid w:val="00727313"/>
    <w:rsid w:val="007852E5"/>
    <w:rsid w:val="007B7D61"/>
    <w:rsid w:val="007D2F36"/>
    <w:rsid w:val="007E5E9D"/>
    <w:rsid w:val="008011BB"/>
    <w:rsid w:val="008035AE"/>
    <w:rsid w:val="00815950"/>
    <w:rsid w:val="0082397A"/>
    <w:rsid w:val="00823A52"/>
    <w:rsid w:val="0083473C"/>
    <w:rsid w:val="00836E2D"/>
    <w:rsid w:val="00875CBB"/>
    <w:rsid w:val="00886F8C"/>
    <w:rsid w:val="00890840"/>
    <w:rsid w:val="008A4D7C"/>
    <w:rsid w:val="008B2711"/>
    <w:rsid w:val="008F018D"/>
    <w:rsid w:val="00933551"/>
    <w:rsid w:val="00950701"/>
    <w:rsid w:val="009656F0"/>
    <w:rsid w:val="00A64E63"/>
    <w:rsid w:val="00A7384D"/>
    <w:rsid w:val="00A75794"/>
    <w:rsid w:val="00A85F51"/>
    <w:rsid w:val="00A87E1A"/>
    <w:rsid w:val="00A948D0"/>
    <w:rsid w:val="00AD3D3E"/>
    <w:rsid w:val="00BA5BD3"/>
    <w:rsid w:val="00BB5415"/>
    <w:rsid w:val="00BD1C52"/>
    <w:rsid w:val="00C51517"/>
    <w:rsid w:val="00C9562A"/>
    <w:rsid w:val="00CE411C"/>
    <w:rsid w:val="00CF1608"/>
    <w:rsid w:val="00CF62FD"/>
    <w:rsid w:val="00D12A72"/>
    <w:rsid w:val="00D22F53"/>
    <w:rsid w:val="00D73D3F"/>
    <w:rsid w:val="00D8064A"/>
    <w:rsid w:val="00D824B5"/>
    <w:rsid w:val="00D96704"/>
    <w:rsid w:val="00DB0110"/>
    <w:rsid w:val="00DC1F44"/>
    <w:rsid w:val="00E02A5E"/>
    <w:rsid w:val="00E30438"/>
    <w:rsid w:val="00EB7221"/>
    <w:rsid w:val="00EC71B8"/>
    <w:rsid w:val="00F07366"/>
    <w:rsid w:val="00F118F5"/>
    <w:rsid w:val="00F22707"/>
    <w:rsid w:val="00F33953"/>
    <w:rsid w:val="00F64EDC"/>
    <w:rsid w:val="00F80F32"/>
    <w:rsid w:val="00FD5FF1"/>
    <w:rsid w:val="00FF3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3B7DD3"/>
  <w14:defaultImageDpi w14:val="32767"/>
  <w15:chartTrackingRefBased/>
  <w15:docId w15:val="{26E83064-3452-514E-BF25-FF24A909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5334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608"/>
    <w:pPr>
      <w:ind w:left="720"/>
      <w:contextualSpacing/>
    </w:pPr>
  </w:style>
  <w:style w:type="paragraph" w:styleId="Footer">
    <w:name w:val="footer"/>
    <w:basedOn w:val="Normal"/>
    <w:link w:val="FooterChar"/>
    <w:uiPriority w:val="99"/>
    <w:unhideWhenUsed/>
    <w:rsid w:val="00D82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4B5"/>
    <w:rPr>
      <w:sz w:val="22"/>
      <w:szCs w:val="22"/>
    </w:rPr>
  </w:style>
  <w:style w:type="character" w:styleId="PageNumber">
    <w:name w:val="page number"/>
    <w:basedOn w:val="DefaultParagraphFont"/>
    <w:uiPriority w:val="99"/>
    <w:semiHidden/>
    <w:unhideWhenUsed/>
    <w:rsid w:val="00D824B5"/>
  </w:style>
  <w:style w:type="paragraph" w:styleId="FootnoteText">
    <w:name w:val="footnote text"/>
    <w:basedOn w:val="Normal"/>
    <w:link w:val="FootnoteTextChar"/>
    <w:uiPriority w:val="99"/>
    <w:semiHidden/>
    <w:unhideWhenUsed/>
    <w:rsid w:val="008A4D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4D7C"/>
    <w:rPr>
      <w:sz w:val="20"/>
      <w:szCs w:val="20"/>
    </w:rPr>
  </w:style>
  <w:style w:type="character" w:styleId="FootnoteReference">
    <w:name w:val="footnote reference"/>
    <w:basedOn w:val="DefaultParagraphFont"/>
    <w:uiPriority w:val="99"/>
    <w:semiHidden/>
    <w:unhideWhenUsed/>
    <w:rsid w:val="008A4D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Smith [LAW]</dc:creator>
  <cp:keywords/>
  <dc:description/>
  <cp:lastModifiedBy>Rebecca Dawes</cp:lastModifiedBy>
  <cp:revision>2</cp:revision>
  <dcterms:created xsi:type="dcterms:W3CDTF">2020-01-08T10:24:00Z</dcterms:created>
  <dcterms:modified xsi:type="dcterms:W3CDTF">2020-01-08T10:24:00Z</dcterms:modified>
</cp:coreProperties>
</file>